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spacing w:val="5"/>
          <w:kern w:val="28"/>
          <w:sz w:val="44"/>
          <w:szCs w:val="52"/>
        </w:rPr>
        <w:id w:val="-1323347860"/>
        <w:docPartObj>
          <w:docPartGallery w:val="Cover Pages"/>
          <w:docPartUnique/>
        </w:docPartObj>
      </w:sdtPr>
      <w:sdtEndPr>
        <w:rPr>
          <w:b w:val="0"/>
        </w:rPr>
      </w:sdtEndPr>
      <w:sdtContent>
        <w:p w:rsidR="00E33135" w:rsidRDefault="007E697E" w:rsidP="006D51AF">
          <w:pPr>
            <w:ind w:left="540" w:right="-540"/>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0;margin-top:665.95pt;width:495.35pt;height:27.35pt;z-index:251694080;visibility:visible;mso-position-horizontal:center;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tVhwIAAH4FAAAOAAAAZHJzL2Uyb0RvYy54bWysVEtPGzEQvlfqf7B8L5sXUFZsUBpEVSkC&#10;VKg4O16brLA9ru1kN/31jO3No7QXql52xzPfvB+XV51WZCOcb8BUdHgyoEQYDnVjniv64/Hm02dK&#10;fGCmZgqMqOhWeHo1/fjhsrWlGMEKVC0cQSPGl62t6CoEWxaF5yuhmT8BKwwKJTjNAj7dc1E71qJ1&#10;rYrRYHBWtOBq64AL75F7nYV0muxLKXi4k9KLQFRFMbaQvi59l/FbTC9Z+eyYXTW8D4P9QxSaNQad&#10;7k1ds8DI2jV/mNINd+BBhhMOugApGy5SDpjNcPAmm4cVsyLlgsXxdl8m///M8tvNvSNNXdHRGSWG&#10;aezRo+gC+QIdGcfytNaXiHqwiAsdsrHNKVVvF8BfPEKKI0xW8IiO5eik0/GPiRJUxA5s91WPXjgy&#10;z0YXg4vJKSUcZePJ+RjpaPSgbZ0PXwVoEomKOuxqioBtFj5k6A4SnRm4aZRCPiuV+Y2BNjNHpNHI&#10;2qzESHpDMZEce6LCVols5ruQWKWUQmSk+RRz5ciG4WQxzoUJwz5sZRAdURLDeI9ij4+qOcD3KO81&#10;kmcwYa+sGwMutyyu1SHs+mUXssz4vpU+5x1LELplh5WM5BLqLc6Ag7xE3vKbBvuxYD7cM4dbg93F&#10;SxDu8CMVtBWFnqJkBe7X3/gRj8OMUkpa3MKK+p9r5gQl6pvBMb8YTiZxbdNjcno+woc7liyPJWat&#10;54DtGOLNsTyRER/UjpQO9BMejFn0iiJmOPquaNiR85BvAx4cLmazBMJFtSwszIPlu9GP0/bYPTFn&#10;+5EMOEK3sNtXVr6ZzIyNjTEwWweQTRrbQ1X7wuOSp8HvD1K8IsfvhDqczekrAAAA//8DAFBLAwQU&#10;AAYACAAAACEA+pj1+N4AAAAKAQAADwAAAGRycy9kb3ducmV2LnhtbEyPwU7DMBBE70j8g7VI3KhT&#10;KoUmxKkQUgVCXAj9ADc2cZR4bcV2Evh6tic47sxo9k11WO3IZj2F3qGA7SYDprF1qsdOwOnzeLcH&#10;FqJEJUeHWsC3DnCor68qWSq34Ieem9gxKsFQSgEmRl9yHlqjrQwb5zWS9+UmKyOdU8fVJBcqtyO/&#10;z7KcW9kjfTDS62ej26FJVsAxvbza+Ycn/9a0Cxo/pNP7IMTtzfr0CCzqNf6F4YJP6FAT09klVIGN&#10;AmhIJHW32xbAyC+K7AHY+SLt8xx4XfH/E+pfAAAA//8DAFBLAQItABQABgAIAAAAIQC2gziS/gAA&#10;AOEBAAATAAAAAAAAAAAAAAAAAAAAAABbQ29udGVudF9UeXBlc10ueG1sUEsBAi0AFAAGAAgAAAAh&#10;ADj9If/WAAAAlAEAAAsAAAAAAAAAAAAAAAAALwEAAF9yZWxzLy5yZWxzUEsBAi0AFAAGAAgAAAAh&#10;ACuWS1WHAgAAfgUAAA4AAAAAAAAAAAAAAAAALgIAAGRycy9lMm9Eb2MueG1sUEsBAi0AFAAGAAgA&#10;AAAhAPqY9fjeAAAACgEAAA8AAAAAAAAAAAAAAAAA4QQAAGRycy9kb3ducmV2LnhtbFBLBQYAAAAA&#10;BAAEAPMAAADsBQAAAAA=&#10;" filled="f" stroked="f">
                <v:path arrowok="t"/>
                <v:textbox>
                  <w:txbxContent>
                    <w:p w:rsidR="000C5B66" w:rsidRPr="00A67B57" w:rsidRDefault="000C5B66" w:rsidP="00A67B57">
                      <w:pPr>
                        <w:pStyle w:val="TitleReportNumber"/>
                      </w:pPr>
                    </w:p>
                  </w:txbxContent>
                </v:textbox>
                <w10:wrap type="square" anchorx="margin" anchory="margin"/>
              </v:shape>
            </w:pict>
          </w:r>
          <w:r>
            <w:rPr>
              <w:noProof/>
            </w:rPr>
            <w:pict>
              <v:line id="Straight Connector 25" o:spid="_x0000_s1030" style="position:absolute;left:0;text-align:left;z-index:251695104;visibility:visible;mso-wrap-distance-top:-8e-5mm;mso-wrap-distance-bottom:-8e-5mm;mso-position-horizontal:center;mso-position-horizontal-relative:margin;mso-position-vertical-relative:margin;mso-width-relative:margin" from="0,665.95pt" to="495.3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k9CAIAAF8EAAAOAAAAZHJzL2Uyb0RvYy54bWysVMFy2yAQvXem/8BwryW7ddpoLOfgTHpJ&#10;W0/dfABBYDEBlgFiyX/fBVlS2nR66PTCALvv7XvLSpub3mhyEj4osDVdLkpKhOXQKHus6cOPu3ef&#10;KAmR2YZpsKKmZxHozfbtm03nKrGCFnQjPEESG6rO1bSN0VVFEXgrDAsLcMJiUII3LOLRH4vGsw7Z&#10;jS5WZXlVdOAb54GLEPD2dgjSbeaXUvD4TcogItE1RW0xrz6vj2ktthtWHT1zreIXGewfVBimLBad&#10;qG5ZZOTZq1dURnEPAWRccDAFSKm4yB7QzbL8zc2hZU5kL9ic4KY2hf9Hy7+e9p6opqarNSWWGXyj&#10;Q/RMHdtIdmAtdhA8wSB2qnOhQsDO7n3yynt7cPfAnwLGil+C6RDckNZLb1I6miV97vx56rzoI+F4&#10;ebW6Lq8/oAI+xgpWjUDnQ/wswJC0qalWNjWFVex0H2IqzaoxJV1rSzpkfL/G9+bGobVgjxkQQKvm&#10;Tmmd0vKIiZ325MRwOBjnwsZlztPP5gs0w/3HdVnmMcEqEyTXfMGGMW0Tqcgjd5E1NyHv4lmLQd93&#10;IbHlaHs1yErDPitpnpap2ZkTMxNEouYJVP4ddMmd1UzAwdxkYvA3Vxu0jxXBxglolAX/p6qxH6XK&#10;If8yB2Hwmmw/QnPe+3FAcIqzs8sXlz6Tl+cMn/8L258AAAD//wMAUEsDBBQABgAIAAAAIQDV5QZr&#10;2QAAAAoBAAAPAAAAZHJzL2Rvd25yZXYueG1sTI/BTsMwEETvSPyDtZW4UScNApLGqaqKXkEUPmAT&#10;L0nU2A7xtg1/z3JAcNyZ0eybcjO7QZ1pin3wBtJlAop8E2zvWwPvb/vbR1CR0VscgicDXxRhU11f&#10;lVjYcPGvdD5wq6TExwINdMxjoXVsOnIYl2EkL95HmByynFOr7YQXKXeDXiXJvXbYe/nQ4Ui7jprj&#10;4eQM0D5l3t49R67tU7ajl+MKPxNjbhbzdg2Kaea/MPzgCzpUwlSHk7dRDQZkCIuaZWkOSvw8Tx5A&#10;1b+Srkr9f0L1DQAA//8DAFBLAQItABQABgAIAAAAIQC2gziS/gAAAOEBAAATAAAAAAAAAAAAAAAA&#10;AAAAAABbQ29udGVudF9UeXBlc10ueG1sUEsBAi0AFAAGAAgAAAAhADj9If/WAAAAlAEAAAsAAAAA&#10;AAAAAAAAAAAALwEAAF9yZWxzLy5yZWxzUEsBAi0AFAAGAAgAAAAhAJU5WT0IAgAAXwQAAA4AAAAA&#10;AAAAAAAAAAAALgIAAGRycy9lMm9Eb2MueG1sUEsBAi0AFAAGAAgAAAAhANXlBmvZAAAACgEAAA8A&#10;AAAAAAAAAAAAAAAAYgQAAGRycy9kb3ducmV2LnhtbFBLBQYAAAAABAAEAPMAAABoBQAAAAA=&#10;" strokecolor="#365f91 [2404]" strokeweight=".5pt">
                <o:lock v:ext="edit" shapetype="f"/>
                <w10:wrap anchorx="margin" anchory="margin"/>
              </v:line>
            </w:pict>
          </w:r>
        </w:p>
        <w:p w:rsidR="0001258D" w:rsidRPr="004B6293" w:rsidRDefault="004B6293" w:rsidP="004B6293">
          <w:pPr>
            <w:pStyle w:val="TitleBody"/>
            <w:ind w:left="-360"/>
            <w:rPr>
              <w:b w:val="0"/>
            </w:rPr>
            <w:sectPr w:rsidR="0001258D" w:rsidRPr="004B6293" w:rsidSect="0001258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0"/>
              <w:cols w:space="720"/>
              <w:titlePg/>
              <w:docGrid w:linePitch="360"/>
            </w:sectPr>
          </w:pPr>
          <w:r w:rsidRPr="004B6293">
            <w:rPr>
              <w:b w:val="0"/>
              <w:noProof/>
            </w:rPr>
            <w:drawing>
              <wp:anchor distT="0" distB="0" distL="114300" distR="114300" simplePos="0" relativeHeight="251659776" behindDoc="0" locked="0" layoutInCell="1" allowOverlap="1">
                <wp:simplePos x="0" y="0"/>
                <wp:positionH relativeFrom="column">
                  <wp:posOffset>-5715</wp:posOffset>
                </wp:positionH>
                <wp:positionV relativeFrom="paragraph">
                  <wp:posOffset>3931920</wp:posOffset>
                </wp:positionV>
                <wp:extent cx="5948680" cy="3876675"/>
                <wp:effectExtent l="0" t="0" r="0" b="0"/>
                <wp:wrapSquare wrapText="bothSides"/>
                <wp:docPr id="2" name="Picture 2" descr="https://www.cfservicespharmacy.com/UploadedImages/ImageGallery/USPS%20Deli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servicespharmacy.com/UploadedImages/ImageGallery/USPS%20Delivery.jpg"/>
                        <pic:cNvPicPr>
                          <a:picLocks noChangeAspect="1" noChangeArrowheads="1"/>
                        </pic:cNvPicPr>
                      </pic:nvPicPr>
                      <pic:blipFill>
                        <a:blip r:embed="rId1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8680" cy="3876675"/>
                        </a:xfrm>
                        <a:prstGeom prst="rect">
                          <a:avLst/>
                        </a:prstGeom>
                        <a:noFill/>
                        <a:ln>
                          <a:noFill/>
                        </a:ln>
                      </pic:spPr>
                    </pic:pic>
                  </a:graphicData>
                </a:graphic>
              </wp:anchor>
            </w:drawing>
          </w:r>
          <w:r w:rsidR="007E697E">
            <w:rPr>
              <w:b w:val="0"/>
              <w:noProof/>
            </w:rPr>
            <w:pict>
              <v:shape id="Text Box 2" o:spid="_x0000_s1027" type="#_x0000_t202" style="position:absolute;left:0;text-align:left;margin-left:-24.1pt;margin-top:131.05pt;width:510.5pt;height:135.35pt;z-index:25169100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RsigIAAIYFAAAOAAAAZHJzL2Uyb0RvYy54bWysVMlu2zAQvRfoPxC8N7IcZxMiB26CFAWM&#10;JGhS5ExTZCyE5LAkbcn9+g5JeWnaS4pepOHMm325vOq1ImvhfAumpuXRiBJhODSteanp96fbT+eU&#10;+MBMwxQYUdON8PRq+vHDZWcrMYYlqEY4gkaMrzpb02UItioKz5dCM38EVhgUSnCaBXy6l6JxrEPr&#10;WhXj0ei06MA11gEX3iP3JgvpNNmXUvBwL6UXgaiaYmwhfV36LuK3mF6y6sUxu2z5EAb7hyg0aw06&#10;3Zm6YYGRlWv/MKVb7sCDDEccdAFStlykHDCbcvQmm8clsyLlgsXxdlcm///M8rv1gyNtU9PxhBLD&#10;NPboSfSBfIaejGN5OusrRD1axIUe2djmlKq3c+CvHiHFASYreETHcvTS6fjHRAkqYgc2u6pHLxyZ&#10;p5Pz4+MTFHGUlWfl+cXkJDou9urW+fBFgCaRqKnDtqYQ2HruQ4ZuIdGbgdtWKeSzSpnfGGgzc0Sa&#10;jazNKgxlMBQzycEnKmyUyGa+CYllSjlERhpQca0cWTMcLca5MKEcwlYG0RElMYz3KA74qJoDfI/y&#10;TiN5BhN2yro14HLP4l7tw25etyHLjB966XPesQShX/RpPhIychbQbHAWHORl8pbfttiWOfPhgTnc&#10;HmwlXoRwjx+poKspDBQlS3A//8aPeBxqlFLS4TbW1P9YMScoUV8NjvtFOZnE9U2PycnZGB/uULI4&#10;lJiVvgbsSom3x/JERnxQW1I60M94OGbRK4qY4ei7pmFLXod8I/DwcDGbJRAurGVhbh4t365AHLqn&#10;/pk5O0xmwEm6g+3esurNgGZs7I+B2SqAbNP07qs61B+XPc3/cJjiNTl8J9T+fE5/AQAA//8DAFBL&#10;AwQUAAYACAAAACEA+OHujeAAAAALAQAADwAAAGRycy9kb3ducmV2LnhtbEyPy07DMBBF90j8gzVI&#10;7FqnBkoJcSqEVIFQN4R+gBubOEo8tmLnAV/PsILdjObozrnFfnE9m8wQW48SNusMmMHa6xYbCaeP&#10;w2oHLCaFWvUejYQvE2FfXl4UKtd+xnczValhFIIxVxJsSiHnPNbWOBXXPhik26cfnEq0Dg3Xg5op&#10;3PVcZNmWO9UifbAqmGdr6q4anYTD+PLqpm8+hreqntGGbjwdOymvr5anR2DJLOkPhl99UoeSnM5+&#10;RB1ZL2F1uxOEShBbsQFGxMO9oDJnCXc3NPCy4P87lD8AAAD//wMAUEsBAi0AFAAGAAgAAAAhALaD&#10;OJL+AAAA4QEAABMAAAAAAAAAAAAAAAAAAAAAAFtDb250ZW50X1R5cGVzXS54bWxQSwECLQAUAAYA&#10;CAAAACEAOP0h/9YAAACUAQAACwAAAAAAAAAAAAAAAAAvAQAAX3JlbHMvLnJlbHNQSwECLQAUAAYA&#10;CAAAACEAO3SkbIoCAACGBQAADgAAAAAAAAAAAAAAAAAuAgAAZHJzL2Uyb0RvYy54bWxQSwECLQAU&#10;AAYACAAAACEA+OHujeAAAAALAQAADwAAAAAAAAAAAAAAAADkBAAAZHJzL2Rvd25yZXYueG1sUEsF&#10;BgAAAAAEAAQA8wAAAPEFAAAAAA==&#10;" filled="f" stroked="f">
                <v:path arrowok="t"/>
                <v:textbox>
                  <w:txbxContent>
                    <w:p w:rsidR="000C5B66" w:rsidRDefault="000C5B66" w:rsidP="00D179DD">
                      <w:pPr>
                        <w:pStyle w:val="Title"/>
                      </w:pPr>
                      <w:r>
                        <w:t>USPS Project</w:t>
                      </w:r>
                      <w:r w:rsidRPr="00D179DD">
                        <w:br/>
                      </w:r>
                      <w:r>
                        <w:t>Final Report</w:t>
                      </w:r>
                    </w:p>
                    <w:p w:rsidR="000C5B66" w:rsidRPr="00395F2B" w:rsidRDefault="000C5B66" w:rsidP="00D179DD">
                      <w:pPr>
                        <w:pStyle w:val="Title"/>
                        <w:rPr>
                          <w:sz w:val="40"/>
                          <w:szCs w:val="40"/>
                        </w:rPr>
                      </w:pPr>
                      <w:r w:rsidRPr="00395F2B">
                        <w:rPr>
                          <w:sz w:val="40"/>
                          <w:szCs w:val="40"/>
                        </w:rPr>
                        <w:t>Dallas Kuchel, Efrain Reyes, and Matt Stirling</w:t>
                      </w:r>
                    </w:p>
                  </w:txbxContent>
                </v:textbox>
                <w10:wrap type="square" anchorx="margin" anchory="margin"/>
              </v:shape>
            </w:pict>
          </w:r>
          <w:r w:rsidR="007E697E">
            <w:rPr>
              <w:b w:val="0"/>
              <w:noProof/>
            </w:rPr>
            <w:pict>
              <v:shape id="Text Box 5" o:spid="_x0000_s1028" type="#_x0000_t202" style="position:absolute;left:0;text-align:left;margin-left:-22.5pt;margin-top:344.9pt;width:234pt;height:33.1pt;z-index:251692032;visibility:visible;mso-position-horizontal-relative:text;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AajAIAAIUFAAAOAAAAZHJzL2Uyb0RvYy54bWysVN9P2zAQfp+0/8Hy+0hbyoCIFHUgpkkV&#10;oJWJZ9exaYTt82y3SffXc7aT0rG9MO0lsX3f/f7uLi47rchWON+Aqej4aESJMBzqxjxV9MfDzacz&#10;SnxgpmYKjKjoTnh6Ofv44aK1pZjAGlQtHEEjxpetreg6BFsWhedroZk/AisMCiU4zQJe3VNRO9ai&#10;da2KyWj0uWjB1dYBF97j63UW0lmyL6Xg4U5KLwJRFcXYQvq69F3FbzG7YOWTY3bd8D4M9g9RaNYY&#10;dLo3dc0CIxvX/GFKN9yBBxmOOOgCpGy4SDlgNuPRm2yWa2ZFygWL4+2+TP7/meW323tHmrqik2NK&#10;DNPYowfRBfIFOnISy9NaXyJqaREXOnzGNqdUvV0Af/YIKQ4wWcEjOpajk07HPyZKUBE7sNtXPXrh&#10;+Dg5Px2fjVDEUTadjI5PU1uKV23rfPgqQJN4qKjDrqYI2HbhQ/TPygESnRm4aZRKnVXmtwcE5heR&#10;qJG1WYmR9IZiIjn2dAo7JaIBZb4LiVVKKcSHxE9xpRzZMmQW41yYMI7lSi4QHVESw3iPYo+PqjnA&#10;9yjvNZJnMGGvrBsDLrcsjtVr2PXzELLM+L6VPucdSxC6VZfpMXBhBfUOqeAgz5K3/KbBtiyYD/fM&#10;4fBgJ3EhhDv8SAVtRaE/UbIG9+tv7xGPnEYpJS0OY0X9zw1zghL1zSDbz8fTaZzedJmenE7w4g4l&#10;q0OJ2egrwK6McfVYno4RH9RwlA70I+6NefSKImY4+q5oGI5XIa8I3DtczOcJhPNqWViYpeXDBETS&#10;PXSPzNmemQGZdAvD2LLyDUEzNvbHwHwTQDaJvbHOuap9/XHWE5H6vRSXyeE9oV635+wFAAD//wMA&#10;UEsDBBQABgAIAAAAIQDUo1T14AAAAAsBAAAPAAAAZHJzL2Rvd25yZXYueG1sTI9BTsMwEEX3SNzB&#10;GiR2rUNpQwlxKoRUgRAbQg/gxiaOEo+t2E4Cp2dYwXJmvv68Vx4WO7BJj6FzKOBmnQHT2DjVYSvg&#10;9HFc7YGFKFHJwaEW8KUDHKrLi1IWys34rqc6toxKMBRSgInRF5yHxmgrw9p5jXT7dKOVkcax5WqU&#10;M5XbgW+yLOdWdkgfjPT6yeimr5MVcEzPL3b65sm/1s2Mxvfp9NYLcX21PD4Ai3qJf2H4xSd0qIjp&#10;7BKqwAYBq+2OXKKAfH9PDpTYbm5pcxZwt8sz4FXJ/ztUPwAAAP//AwBQSwECLQAUAAYACAAAACEA&#10;toM4kv4AAADhAQAAEwAAAAAAAAAAAAAAAAAAAAAAW0NvbnRlbnRfVHlwZXNdLnhtbFBLAQItABQA&#10;BgAIAAAAIQA4/SH/1gAAAJQBAAALAAAAAAAAAAAAAAAAAC8BAABfcmVscy8ucmVsc1BLAQItABQA&#10;BgAIAAAAIQCn2mAajAIAAIUFAAAOAAAAAAAAAAAAAAAAAC4CAABkcnMvZTJvRG9jLnhtbFBLAQIt&#10;ABQABgAIAAAAIQDUo1T14AAAAAsBAAAPAAAAAAAAAAAAAAAAAOYEAABkcnMvZG93bnJldi54bWxQ&#10;SwUGAAAAAAQABADzAAAA8wUAAAAA&#10;" filled="f" stroked="f">
                <v:path arrowok="t"/>
                <v:textbox>
                  <w:txbxContent>
                    <w:p w:rsidR="000C5B66" w:rsidRPr="00173260" w:rsidRDefault="000C5B66" w:rsidP="00173260">
                      <w:pPr>
                        <w:pStyle w:val="TitleDate"/>
                      </w:pPr>
                      <w:r>
                        <w:t>December 13, 2013</w:t>
                      </w:r>
                    </w:p>
                  </w:txbxContent>
                </v:textbox>
                <w10:wrap type="square" anchory="page"/>
              </v:shape>
            </w:pict>
          </w:r>
        </w:p>
      </w:sdtContent>
    </w:sdt>
    <w:p w:rsidR="00CD14D6" w:rsidRDefault="00CD14D6" w:rsidP="00561FDB">
      <w:pPr>
        <w:pStyle w:val="TOCHeading"/>
      </w:pPr>
    </w:p>
    <w:p w:rsidR="00561FDB" w:rsidRPr="00561FDB" w:rsidRDefault="00185392" w:rsidP="00561FDB">
      <w:pPr>
        <w:pStyle w:val="TOCHeading"/>
      </w:pPr>
      <w:r w:rsidRPr="00E774FD">
        <w:t xml:space="preserve">Table of </w:t>
      </w:r>
      <w:r w:rsidRPr="00493541">
        <w:t>Contents</w:t>
      </w:r>
    </w:p>
    <w:p w:rsidR="000C5B66" w:rsidRDefault="007E697E">
      <w:pPr>
        <w:pStyle w:val="TOC1"/>
        <w:rPr>
          <w:rFonts w:asciiTheme="minorHAnsi" w:eastAsiaTheme="minorEastAsia" w:hAnsiTheme="minorHAnsi" w:cstheme="minorBidi"/>
          <w:lang w:eastAsia="ja-JP"/>
        </w:rPr>
      </w:pPr>
      <w:r w:rsidRPr="007E697E">
        <w:fldChar w:fldCharType="begin"/>
      </w:r>
      <w:r w:rsidR="004036A2" w:rsidRPr="00530417">
        <w:instrText xml:space="preserve"> TOC \o "1-2" \h \z \u </w:instrText>
      </w:r>
      <w:r w:rsidRPr="007E697E">
        <w:fldChar w:fldCharType="separate"/>
      </w:r>
      <w:r w:rsidR="000C5B66">
        <w:t>Introduction</w:t>
      </w:r>
      <w:r w:rsidR="000C5B66">
        <w:tab/>
      </w:r>
      <w:r>
        <w:fldChar w:fldCharType="begin"/>
      </w:r>
      <w:r w:rsidR="000C5B66">
        <w:instrText xml:space="preserve"> PAGEREF _Toc248542104 \h </w:instrText>
      </w:r>
      <w:r>
        <w:fldChar w:fldCharType="separate"/>
      </w:r>
      <w:r w:rsidR="00E63743">
        <w:t>1</w:t>
      </w:r>
      <w:r>
        <w:fldChar w:fldCharType="end"/>
      </w:r>
    </w:p>
    <w:p w:rsidR="000C5B66" w:rsidRDefault="000C5B66">
      <w:pPr>
        <w:pStyle w:val="TOC1"/>
        <w:rPr>
          <w:rFonts w:asciiTheme="minorHAnsi" w:eastAsiaTheme="minorEastAsia" w:hAnsiTheme="minorHAnsi" w:cstheme="minorBidi"/>
          <w:lang w:eastAsia="ja-JP"/>
        </w:rPr>
      </w:pPr>
      <w:r>
        <w:t>Problem Statement</w:t>
      </w:r>
      <w:r>
        <w:tab/>
      </w:r>
      <w:r w:rsidR="007E697E">
        <w:fldChar w:fldCharType="begin"/>
      </w:r>
      <w:r>
        <w:instrText xml:space="preserve"> PAGEREF _Toc248542105 \h </w:instrText>
      </w:r>
      <w:r w:rsidR="007E697E">
        <w:fldChar w:fldCharType="separate"/>
      </w:r>
      <w:r w:rsidR="00E63743">
        <w:t>2</w:t>
      </w:r>
      <w:r w:rsidR="007E697E">
        <w:fldChar w:fldCharType="end"/>
      </w:r>
    </w:p>
    <w:p w:rsidR="000C5B66" w:rsidRDefault="000C5B66">
      <w:pPr>
        <w:pStyle w:val="TOC1"/>
        <w:rPr>
          <w:rFonts w:asciiTheme="minorHAnsi" w:eastAsiaTheme="minorEastAsia" w:hAnsiTheme="minorHAnsi" w:cstheme="minorBidi"/>
          <w:lang w:eastAsia="ja-JP"/>
        </w:rPr>
      </w:pPr>
      <w:r>
        <w:t>Project Objectives</w:t>
      </w:r>
      <w:r>
        <w:tab/>
      </w:r>
      <w:r w:rsidR="007E697E">
        <w:fldChar w:fldCharType="begin"/>
      </w:r>
      <w:r>
        <w:instrText xml:space="preserve"> PAGEREF _Toc248542106 \h </w:instrText>
      </w:r>
      <w:r w:rsidR="007E697E">
        <w:fldChar w:fldCharType="separate"/>
      </w:r>
      <w:r w:rsidR="00E63743">
        <w:t>3</w:t>
      </w:r>
      <w:r w:rsidR="007E697E">
        <w:fldChar w:fldCharType="end"/>
      </w:r>
    </w:p>
    <w:p w:rsidR="000C5B66" w:rsidRDefault="000C5B66">
      <w:pPr>
        <w:pStyle w:val="TOC1"/>
        <w:rPr>
          <w:rFonts w:asciiTheme="minorHAnsi" w:eastAsiaTheme="minorEastAsia" w:hAnsiTheme="minorHAnsi" w:cstheme="minorBidi"/>
          <w:lang w:eastAsia="ja-JP"/>
        </w:rPr>
      </w:pPr>
      <w:r>
        <w:t>Systems Engineering</w:t>
      </w:r>
      <w:r>
        <w:tab/>
      </w:r>
      <w:r w:rsidR="007E697E">
        <w:fldChar w:fldCharType="begin"/>
      </w:r>
      <w:r>
        <w:instrText xml:space="preserve"> PAGEREF _Toc248542107 \h </w:instrText>
      </w:r>
      <w:r w:rsidR="007E697E">
        <w:fldChar w:fldCharType="separate"/>
      </w:r>
      <w:r w:rsidR="00E63743">
        <w:t>3</w:t>
      </w:r>
      <w:r w:rsidR="007E697E">
        <w:fldChar w:fldCharType="end"/>
      </w:r>
    </w:p>
    <w:p w:rsidR="000C5B66" w:rsidRDefault="000C5B66">
      <w:pPr>
        <w:pStyle w:val="TOC2"/>
        <w:rPr>
          <w:rFonts w:asciiTheme="minorHAnsi" w:eastAsiaTheme="minorEastAsia" w:hAnsiTheme="minorHAnsi" w:cstheme="minorBidi"/>
          <w:lang w:eastAsia="ja-JP"/>
        </w:rPr>
      </w:pPr>
      <w:r>
        <w:t>Requirements Development</w:t>
      </w:r>
      <w:r>
        <w:tab/>
      </w:r>
      <w:r w:rsidR="007E697E">
        <w:fldChar w:fldCharType="begin"/>
      </w:r>
      <w:r>
        <w:instrText xml:space="preserve"> PAGEREF _Toc248542108 \h </w:instrText>
      </w:r>
      <w:r w:rsidR="007E697E">
        <w:fldChar w:fldCharType="separate"/>
      </w:r>
      <w:r w:rsidR="00E63743">
        <w:t>4</w:t>
      </w:r>
      <w:r w:rsidR="007E697E">
        <w:fldChar w:fldCharType="end"/>
      </w:r>
    </w:p>
    <w:p w:rsidR="000C5B66" w:rsidRDefault="000C5B66">
      <w:pPr>
        <w:pStyle w:val="TOC2"/>
        <w:rPr>
          <w:rFonts w:asciiTheme="minorHAnsi" w:eastAsiaTheme="minorEastAsia" w:hAnsiTheme="minorHAnsi" w:cstheme="minorBidi"/>
          <w:lang w:eastAsia="ja-JP"/>
        </w:rPr>
      </w:pPr>
      <w:r>
        <w:t>Model Requirements</w:t>
      </w:r>
      <w:r>
        <w:tab/>
      </w:r>
      <w:r w:rsidR="007E697E">
        <w:fldChar w:fldCharType="begin"/>
      </w:r>
      <w:r>
        <w:instrText xml:space="preserve"> PAGEREF _Toc248542109 \h </w:instrText>
      </w:r>
      <w:r w:rsidR="007E697E">
        <w:fldChar w:fldCharType="separate"/>
      </w:r>
      <w:r w:rsidR="00E63743">
        <w:t>5</w:t>
      </w:r>
      <w:r w:rsidR="007E697E">
        <w:fldChar w:fldCharType="end"/>
      </w:r>
    </w:p>
    <w:p w:rsidR="000C5B66" w:rsidRDefault="000C5B66">
      <w:pPr>
        <w:pStyle w:val="TOC2"/>
        <w:rPr>
          <w:rFonts w:asciiTheme="minorHAnsi" w:eastAsiaTheme="minorEastAsia" w:hAnsiTheme="minorHAnsi" w:cstheme="minorBidi"/>
          <w:lang w:eastAsia="ja-JP"/>
        </w:rPr>
      </w:pPr>
      <w:r>
        <w:t>Concept of Operations</w:t>
      </w:r>
      <w:r>
        <w:tab/>
      </w:r>
      <w:r w:rsidR="007E697E">
        <w:fldChar w:fldCharType="begin"/>
      </w:r>
      <w:r>
        <w:instrText xml:space="preserve"> PAGEREF _Toc248542110 \h </w:instrText>
      </w:r>
      <w:r w:rsidR="007E697E">
        <w:fldChar w:fldCharType="separate"/>
      </w:r>
      <w:r w:rsidR="00E63743">
        <w:t>12</w:t>
      </w:r>
      <w:r w:rsidR="007E697E">
        <w:fldChar w:fldCharType="end"/>
      </w:r>
    </w:p>
    <w:p w:rsidR="000C5B66" w:rsidRDefault="000C5B66">
      <w:pPr>
        <w:pStyle w:val="TOC1"/>
        <w:rPr>
          <w:rFonts w:asciiTheme="minorHAnsi" w:eastAsiaTheme="minorEastAsia" w:hAnsiTheme="minorHAnsi" w:cstheme="minorBidi"/>
          <w:lang w:eastAsia="ja-JP"/>
        </w:rPr>
      </w:pPr>
      <w:r>
        <w:t>Dynamic Routing Model</w:t>
      </w:r>
      <w:r>
        <w:tab/>
      </w:r>
      <w:r w:rsidR="007E697E">
        <w:fldChar w:fldCharType="begin"/>
      </w:r>
      <w:r>
        <w:instrText xml:space="preserve"> PAGEREF _Toc248542111 \h </w:instrText>
      </w:r>
      <w:r w:rsidR="007E697E">
        <w:fldChar w:fldCharType="separate"/>
      </w:r>
      <w:r w:rsidR="00E63743">
        <w:t>13</w:t>
      </w:r>
      <w:r w:rsidR="007E697E">
        <w:fldChar w:fldCharType="end"/>
      </w:r>
    </w:p>
    <w:p w:rsidR="000C5B66" w:rsidRDefault="000C5B66">
      <w:pPr>
        <w:pStyle w:val="TOC2"/>
        <w:rPr>
          <w:rFonts w:asciiTheme="minorHAnsi" w:eastAsiaTheme="minorEastAsia" w:hAnsiTheme="minorHAnsi" w:cstheme="minorBidi"/>
          <w:lang w:eastAsia="ja-JP"/>
        </w:rPr>
      </w:pPr>
      <w:r>
        <w:t>Modeling Approach</w:t>
      </w:r>
      <w:r>
        <w:tab/>
      </w:r>
      <w:r w:rsidR="007E697E">
        <w:fldChar w:fldCharType="begin"/>
      </w:r>
      <w:r>
        <w:instrText xml:space="preserve"> PAGEREF _Toc248542112 \h </w:instrText>
      </w:r>
      <w:r w:rsidR="007E697E">
        <w:fldChar w:fldCharType="separate"/>
      </w:r>
      <w:r w:rsidR="00E63743">
        <w:t>13</w:t>
      </w:r>
      <w:r w:rsidR="007E697E">
        <w:fldChar w:fldCharType="end"/>
      </w:r>
    </w:p>
    <w:p w:rsidR="000C5B66" w:rsidRDefault="000C5B66">
      <w:pPr>
        <w:pStyle w:val="TOC2"/>
        <w:rPr>
          <w:rFonts w:asciiTheme="minorHAnsi" w:eastAsiaTheme="minorEastAsia" w:hAnsiTheme="minorHAnsi" w:cstheme="minorBidi"/>
          <w:lang w:eastAsia="ja-JP"/>
        </w:rPr>
      </w:pPr>
      <w:r>
        <w:t>Clustering Algorithm</w:t>
      </w:r>
      <w:r>
        <w:tab/>
      </w:r>
      <w:r w:rsidR="007E697E">
        <w:fldChar w:fldCharType="begin"/>
      </w:r>
      <w:r>
        <w:instrText xml:space="preserve"> PAGEREF _Toc248542113 \h </w:instrText>
      </w:r>
      <w:r w:rsidR="007E697E">
        <w:fldChar w:fldCharType="separate"/>
      </w:r>
      <w:r w:rsidR="00E63743">
        <w:t>14</w:t>
      </w:r>
      <w:r w:rsidR="007E697E">
        <w:fldChar w:fldCharType="end"/>
      </w:r>
    </w:p>
    <w:p w:rsidR="000C5B66" w:rsidRDefault="000C5B66">
      <w:pPr>
        <w:pStyle w:val="TOC2"/>
        <w:rPr>
          <w:rFonts w:asciiTheme="minorHAnsi" w:eastAsiaTheme="minorEastAsia" w:hAnsiTheme="minorHAnsi" w:cstheme="minorBidi"/>
          <w:lang w:eastAsia="ja-JP"/>
        </w:rPr>
      </w:pPr>
      <w:r w:rsidRPr="006A36A8">
        <w:rPr>
          <w:rFonts w:eastAsiaTheme="minorEastAsia"/>
        </w:rPr>
        <w:t>Routing Model Formulation</w:t>
      </w:r>
      <w:r>
        <w:tab/>
      </w:r>
      <w:r w:rsidR="007E697E">
        <w:fldChar w:fldCharType="begin"/>
      </w:r>
      <w:r>
        <w:instrText xml:space="preserve"> PAGEREF _Toc248542114 \h </w:instrText>
      </w:r>
      <w:r w:rsidR="007E697E">
        <w:fldChar w:fldCharType="separate"/>
      </w:r>
      <w:r w:rsidR="00E63743">
        <w:t>16</w:t>
      </w:r>
      <w:r w:rsidR="007E697E">
        <w:fldChar w:fldCharType="end"/>
      </w:r>
    </w:p>
    <w:p w:rsidR="000C5B66" w:rsidRDefault="000C5B66">
      <w:pPr>
        <w:pStyle w:val="TOC2"/>
        <w:rPr>
          <w:rFonts w:asciiTheme="minorHAnsi" w:eastAsiaTheme="minorEastAsia" w:hAnsiTheme="minorHAnsi" w:cstheme="minorBidi"/>
          <w:lang w:eastAsia="ja-JP"/>
        </w:rPr>
      </w:pPr>
      <w:r>
        <w:t>Scope</w:t>
      </w:r>
      <w:r>
        <w:tab/>
      </w:r>
      <w:r w:rsidR="007E697E">
        <w:fldChar w:fldCharType="begin"/>
      </w:r>
      <w:r>
        <w:instrText xml:space="preserve"> PAGEREF _Toc248542115 \h </w:instrText>
      </w:r>
      <w:r w:rsidR="007E697E">
        <w:fldChar w:fldCharType="separate"/>
      </w:r>
      <w:r w:rsidR="00E63743">
        <w:t>17</w:t>
      </w:r>
      <w:r w:rsidR="007E697E">
        <w:fldChar w:fldCharType="end"/>
      </w:r>
    </w:p>
    <w:p w:rsidR="000C5B66" w:rsidRDefault="000C5B66">
      <w:pPr>
        <w:pStyle w:val="TOC2"/>
        <w:rPr>
          <w:rFonts w:asciiTheme="minorHAnsi" w:eastAsiaTheme="minorEastAsia" w:hAnsiTheme="minorHAnsi" w:cstheme="minorBidi"/>
          <w:lang w:eastAsia="ja-JP"/>
        </w:rPr>
      </w:pPr>
      <w:r>
        <w:t>Modeling Assumptions</w:t>
      </w:r>
      <w:r>
        <w:tab/>
      </w:r>
      <w:r w:rsidR="007E697E">
        <w:fldChar w:fldCharType="begin"/>
      </w:r>
      <w:r>
        <w:instrText xml:space="preserve"> PAGEREF _Toc248542116 \h </w:instrText>
      </w:r>
      <w:r w:rsidR="007E697E">
        <w:fldChar w:fldCharType="separate"/>
      </w:r>
      <w:r w:rsidR="00E63743">
        <w:t>17</w:t>
      </w:r>
      <w:r w:rsidR="007E697E">
        <w:fldChar w:fldCharType="end"/>
      </w:r>
    </w:p>
    <w:p w:rsidR="000C5B66" w:rsidRDefault="000C5B66">
      <w:pPr>
        <w:pStyle w:val="TOC2"/>
        <w:rPr>
          <w:rFonts w:asciiTheme="minorHAnsi" w:eastAsiaTheme="minorEastAsia" w:hAnsiTheme="minorHAnsi" w:cstheme="minorBidi"/>
          <w:lang w:eastAsia="ja-JP"/>
        </w:rPr>
      </w:pPr>
      <w:r>
        <w:t>Model Outputs</w:t>
      </w:r>
      <w:r>
        <w:tab/>
      </w:r>
      <w:r w:rsidR="007E697E">
        <w:fldChar w:fldCharType="begin"/>
      </w:r>
      <w:r>
        <w:instrText xml:space="preserve"> PAGEREF _Toc248542117 \h </w:instrText>
      </w:r>
      <w:r w:rsidR="007E697E">
        <w:fldChar w:fldCharType="separate"/>
      </w:r>
      <w:r w:rsidR="00E63743">
        <w:t>18</w:t>
      </w:r>
      <w:r w:rsidR="007E697E">
        <w:fldChar w:fldCharType="end"/>
      </w:r>
    </w:p>
    <w:p w:rsidR="000C5B66" w:rsidRDefault="000C5B66">
      <w:pPr>
        <w:pStyle w:val="TOC1"/>
        <w:rPr>
          <w:rFonts w:asciiTheme="minorHAnsi" w:eastAsiaTheme="minorEastAsia" w:hAnsiTheme="minorHAnsi" w:cstheme="minorBidi"/>
          <w:lang w:eastAsia="ja-JP"/>
        </w:rPr>
      </w:pPr>
      <w:r>
        <w:t>Results</w:t>
      </w:r>
      <w:r>
        <w:tab/>
      </w:r>
      <w:r w:rsidR="007E697E">
        <w:fldChar w:fldCharType="begin"/>
      </w:r>
      <w:r>
        <w:instrText xml:space="preserve"> PAGEREF _Toc248542118 \h </w:instrText>
      </w:r>
      <w:r w:rsidR="007E697E">
        <w:fldChar w:fldCharType="separate"/>
      </w:r>
      <w:r w:rsidR="00E63743">
        <w:t>18</w:t>
      </w:r>
      <w:r w:rsidR="007E697E">
        <w:fldChar w:fldCharType="end"/>
      </w:r>
    </w:p>
    <w:p w:rsidR="000C5B66" w:rsidRDefault="000C5B66">
      <w:pPr>
        <w:pStyle w:val="TOC2"/>
        <w:rPr>
          <w:rFonts w:asciiTheme="minorHAnsi" w:eastAsiaTheme="minorEastAsia" w:hAnsiTheme="minorHAnsi" w:cstheme="minorBidi"/>
          <w:lang w:eastAsia="ja-JP"/>
        </w:rPr>
      </w:pPr>
      <w:r>
        <w:t>Model Performance</w:t>
      </w:r>
      <w:r>
        <w:tab/>
      </w:r>
      <w:r w:rsidR="007E697E">
        <w:fldChar w:fldCharType="begin"/>
      </w:r>
      <w:r>
        <w:instrText xml:space="preserve"> PAGEREF _Toc248542119 \h </w:instrText>
      </w:r>
      <w:r w:rsidR="007E697E">
        <w:fldChar w:fldCharType="separate"/>
      </w:r>
      <w:r w:rsidR="00E63743">
        <w:t>23</w:t>
      </w:r>
      <w:r w:rsidR="007E697E">
        <w:fldChar w:fldCharType="end"/>
      </w:r>
    </w:p>
    <w:p w:rsidR="000C5B66" w:rsidRDefault="000C5B66">
      <w:pPr>
        <w:pStyle w:val="TOC2"/>
        <w:rPr>
          <w:rFonts w:asciiTheme="minorHAnsi" w:eastAsiaTheme="minorEastAsia" w:hAnsiTheme="minorHAnsi" w:cstheme="minorBidi"/>
          <w:lang w:eastAsia="ja-JP"/>
        </w:rPr>
      </w:pPr>
      <w:r>
        <w:t>RouteSmart Comparison</w:t>
      </w:r>
      <w:r>
        <w:tab/>
      </w:r>
      <w:r w:rsidR="007E697E">
        <w:fldChar w:fldCharType="begin"/>
      </w:r>
      <w:r>
        <w:instrText xml:space="preserve"> PAGEREF _Toc248542120 \h </w:instrText>
      </w:r>
      <w:r w:rsidR="007E697E">
        <w:fldChar w:fldCharType="separate"/>
      </w:r>
      <w:r w:rsidR="00E63743">
        <w:t>23</w:t>
      </w:r>
      <w:r w:rsidR="007E697E">
        <w:fldChar w:fldCharType="end"/>
      </w:r>
    </w:p>
    <w:p w:rsidR="000C5B66" w:rsidRDefault="000C5B66">
      <w:pPr>
        <w:pStyle w:val="TOC2"/>
        <w:rPr>
          <w:rFonts w:asciiTheme="minorHAnsi" w:eastAsiaTheme="minorEastAsia" w:hAnsiTheme="minorHAnsi" w:cstheme="minorBidi"/>
          <w:lang w:eastAsia="ja-JP"/>
        </w:rPr>
      </w:pPr>
      <w:r>
        <w:t>System Prototype</w:t>
      </w:r>
      <w:r>
        <w:tab/>
      </w:r>
      <w:r w:rsidR="007E697E">
        <w:fldChar w:fldCharType="begin"/>
      </w:r>
      <w:r>
        <w:instrText xml:space="preserve"> PAGEREF _Toc248542121 \h </w:instrText>
      </w:r>
      <w:r w:rsidR="007E697E">
        <w:fldChar w:fldCharType="separate"/>
      </w:r>
      <w:r w:rsidR="00E63743">
        <w:t>24</w:t>
      </w:r>
      <w:r w:rsidR="007E697E">
        <w:fldChar w:fldCharType="end"/>
      </w:r>
    </w:p>
    <w:p w:rsidR="000C5B66" w:rsidRDefault="000C5B66">
      <w:pPr>
        <w:pStyle w:val="TOC1"/>
        <w:rPr>
          <w:rFonts w:asciiTheme="minorHAnsi" w:eastAsiaTheme="minorEastAsia" w:hAnsiTheme="minorHAnsi" w:cstheme="minorBidi"/>
          <w:lang w:eastAsia="ja-JP"/>
        </w:rPr>
      </w:pPr>
      <w:r>
        <w:t>Implementation Recommendations and Roadmap</w:t>
      </w:r>
      <w:r>
        <w:tab/>
      </w:r>
      <w:r w:rsidR="007E697E">
        <w:fldChar w:fldCharType="begin"/>
      </w:r>
      <w:r>
        <w:instrText xml:space="preserve"> PAGEREF _Toc248542122 \h </w:instrText>
      </w:r>
      <w:r w:rsidR="007E697E">
        <w:fldChar w:fldCharType="separate"/>
      </w:r>
      <w:r w:rsidR="00E63743">
        <w:t>27</w:t>
      </w:r>
      <w:r w:rsidR="007E697E">
        <w:fldChar w:fldCharType="end"/>
      </w:r>
    </w:p>
    <w:p w:rsidR="000C5B66" w:rsidRDefault="000C5B66">
      <w:pPr>
        <w:pStyle w:val="TOC2"/>
        <w:rPr>
          <w:rFonts w:asciiTheme="minorHAnsi" w:eastAsiaTheme="minorEastAsia" w:hAnsiTheme="minorHAnsi" w:cstheme="minorBidi"/>
          <w:lang w:eastAsia="ja-JP"/>
        </w:rPr>
      </w:pPr>
      <w:r>
        <w:t>Model Roadmap</w:t>
      </w:r>
      <w:r>
        <w:tab/>
      </w:r>
      <w:r w:rsidR="007E697E">
        <w:fldChar w:fldCharType="begin"/>
      </w:r>
      <w:r>
        <w:instrText xml:space="preserve"> PAGEREF _Toc248542123 \h </w:instrText>
      </w:r>
      <w:r w:rsidR="007E697E">
        <w:fldChar w:fldCharType="separate"/>
      </w:r>
      <w:r w:rsidR="00E63743">
        <w:t>27</w:t>
      </w:r>
      <w:r w:rsidR="007E697E">
        <w:fldChar w:fldCharType="end"/>
      </w:r>
    </w:p>
    <w:p w:rsidR="000C5B66" w:rsidRDefault="000C5B66">
      <w:pPr>
        <w:pStyle w:val="TOC1"/>
        <w:rPr>
          <w:rFonts w:asciiTheme="minorHAnsi" w:eastAsiaTheme="minorEastAsia" w:hAnsiTheme="minorHAnsi" w:cstheme="minorBidi"/>
          <w:lang w:eastAsia="ja-JP"/>
        </w:rPr>
      </w:pPr>
      <w:r>
        <w:t>Potential Impact and Benefits</w:t>
      </w:r>
      <w:r>
        <w:tab/>
      </w:r>
      <w:r w:rsidR="007E697E">
        <w:fldChar w:fldCharType="begin"/>
      </w:r>
      <w:r>
        <w:instrText xml:space="preserve"> PAGEREF _Toc248542124 \h </w:instrText>
      </w:r>
      <w:r w:rsidR="007E697E">
        <w:fldChar w:fldCharType="separate"/>
      </w:r>
      <w:r w:rsidR="00E63743">
        <w:t>27</w:t>
      </w:r>
      <w:r w:rsidR="007E697E">
        <w:fldChar w:fldCharType="end"/>
      </w:r>
    </w:p>
    <w:p w:rsidR="000C5B66" w:rsidRDefault="000C5B66">
      <w:pPr>
        <w:pStyle w:val="TOC1"/>
        <w:rPr>
          <w:rFonts w:asciiTheme="minorHAnsi" w:eastAsiaTheme="minorEastAsia" w:hAnsiTheme="minorHAnsi" w:cstheme="minorBidi"/>
          <w:lang w:eastAsia="ja-JP"/>
        </w:rPr>
      </w:pPr>
      <w:r>
        <w:t>Deliverables</w:t>
      </w:r>
      <w:r>
        <w:tab/>
      </w:r>
      <w:r w:rsidR="007E697E">
        <w:fldChar w:fldCharType="begin"/>
      </w:r>
      <w:r>
        <w:instrText xml:space="preserve"> PAGEREF _Toc248542125 \h </w:instrText>
      </w:r>
      <w:r w:rsidR="007E697E">
        <w:fldChar w:fldCharType="separate"/>
      </w:r>
      <w:r w:rsidR="00E63743">
        <w:t>28</w:t>
      </w:r>
      <w:r w:rsidR="007E697E">
        <w:fldChar w:fldCharType="end"/>
      </w:r>
    </w:p>
    <w:p w:rsidR="000C5B66" w:rsidRDefault="000C5B66">
      <w:pPr>
        <w:pStyle w:val="TOC1"/>
        <w:rPr>
          <w:rFonts w:asciiTheme="minorHAnsi" w:eastAsiaTheme="minorEastAsia" w:hAnsiTheme="minorHAnsi" w:cstheme="minorBidi"/>
          <w:lang w:eastAsia="ja-JP"/>
        </w:rPr>
      </w:pPr>
      <w:r>
        <w:t>References</w:t>
      </w:r>
      <w:r>
        <w:tab/>
      </w:r>
      <w:r w:rsidR="007E697E">
        <w:fldChar w:fldCharType="begin"/>
      </w:r>
      <w:r>
        <w:instrText xml:space="preserve"> PAGEREF _Toc248542126 \h </w:instrText>
      </w:r>
      <w:r w:rsidR="007E697E">
        <w:fldChar w:fldCharType="separate"/>
      </w:r>
      <w:r w:rsidR="00E63743">
        <w:t>28</w:t>
      </w:r>
      <w:r w:rsidR="007E697E">
        <w:fldChar w:fldCharType="end"/>
      </w:r>
    </w:p>
    <w:p w:rsidR="00E67AD9" w:rsidRDefault="007E697E" w:rsidP="00CD14D6">
      <w:pPr>
        <w:pStyle w:val="TOCHeading"/>
      </w:pPr>
      <w:r w:rsidRPr="00530417">
        <w:fldChar w:fldCharType="end"/>
      </w:r>
      <w:r w:rsidR="006C3CF8" w:rsidRPr="006C3CF8">
        <w:t xml:space="preserve"> </w:t>
      </w:r>
    </w:p>
    <w:p w:rsidR="006C3CF8" w:rsidRPr="009B44F4" w:rsidRDefault="006C3CF8" w:rsidP="006C3CF8">
      <w:pPr>
        <w:pStyle w:val="TOCHeading"/>
      </w:pPr>
      <w:r w:rsidRPr="00493541">
        <w:lastRenderedPageBreak/>
        <w:t>Appendices</w:t>
      </w:r>
    </w:p>
    <w:p w:rsidR="000C5B66" w:rsidRDefault="007E697E">
      <w:pPr>
        <w:pStyle w:val="TableofFigures"/>
        <w:tabs>
          <w:tab w:val="left" w:pos="1468"/>
        </w:tabs>
        <w:rPr>
          <w:rFonts w:asciiTheme="minorHAnsi" w:eastAsiaTheme="minorEastAsia" w:hAnsiTheme="minorHAnsi" w:cstheme="minorBidi"/>
          <w:noProof/>
          <w:lang w:eastAsia="ja-JP"/>
        </w:rPr>
      </w:pPr>
      <w:r w:rsidRPr="007E697E">
        <w:rPr>
          <w:szCs w:val="22"/>
        </w:rPr>
        <w:fldChar w:fldCharType="begin"/>
      </w:r>
      <w:r w:rsidR="006C3CF8">
        <w:instrText xml:space="preserve"> TOC \h \z \t "AppHeading 1</w:instrText>
      </w:r>
      <w:r w:rsidR="006C3CF8" w:rsidRPr="009B44F4">
        <w:instrText xml:space="preserve">" \c </w:instrText>
      </w:r>
      <w:r w:rsidRPr="007E697E">
        <w:rPr>
          <w:szCs w:val="22"/>
        </w:rPr>
        <w:fldChar w:fldCharType="separate"/>
      </w:r>
      <w:r w:rsidR="000C5B66">
        <w:rPr>
          <w:noProof/>
        </w:rPr>
        <w:t>Appendix A</w:t>
      </w:r>
      <w:r w:rsidR="000C5B66">
        <w:rPr>
          <w:rFonts w:asciiTheme="minorHAnsi" w:eastAsiaTheme="minorEastAsia" w:hAnsiTheme="minorHAnsi" w:cstheme="minorBidi"/>
          <w:noProof/>
          <w:lang w:eastAsia="ja-JP"/>
        </w:rPr>
        <w:tab/>
      </w:r>
      <w:r w:rsidR="000C5B66">
        <w:rPr>
          <w:noProof/>
        </w:rPr>
        <w:t>Project Schedule</w:t>
      </w:r>
      <w:r w:rsidR="000C5B66">
        <w:rPr>
          <w:noProof/>
        </w:rPr>
        <w:tab/>
      </w:r>
      <w:r>
        <w:rPr>
          <w:noProof/>
        </w:rPr>
        <w:fldChar w:fldCharType="begin"/>
      </w:r>
      <w:r w:rsidR="000C5B66">
        <w:rPr>
          <w:noProof/>
        </w:rPr>
        <w:instrText xml:space="preserve"> PAGEREF _Toc248541861 \h </w:instrText>
      </w:r>
      <w:r>
        <w:rPr>
          <w:noProof/>
        </w:rPr>
      </w:r>
      <w:r>
        <w:rPr>
          <w:noProof/>
        </w:rPr>
        <w:fldChar w:fldCharType="separate"/>
      </w:r>
      <w:r w:rsidR="00E63743">
        <w:rPr>
          <w:noProof/>
        </w:rPr>
        <w:t>30</w:t>
      </w:r>
      <w:r>
        <w:rPr>
          <w:noProof/>
        </w:rPr>
        <w:fldChar w:fldCharType="end"/>
      </w:r>
    </w:p>
    <w:p w:rsidR="000C5B66" w:rsidRDefault="000C5B66">
      <w:pPr>
        <w:pStyle w:val="TableofFigures"/>
        <w:tabs>
          <w:tab w:val="left" w:pos="1468"/>
        </w:tabs>
        <w:rPr>
          <w:rFonts w:asciiTheme="minorHAnsi" w:eastAsiaTheme="minorEastAsia" w:hAnsiTheme="minorHAnsi" w:cstheme="minorBidi"/>
          <w:noProof/>
          <w:lang w:eastAsia="ja-JP"/>
        </w:rPr>
      </w:pPr>
      <w:r>
        <w:rPr>
          <w:noProof/>
        </w:rPr>
        <w:t>Appendix B</w:t>
      </w:r>
      <w:r>
        <w:rPr>
          <w:rFonts w:asciiTheme="minorHAnsi" w:eastAsiaTheme="minorEastAsia" w:hAnsiTheme="minorHAnsi" w:cstheme="minorBidi"/>
          <w:noProof/>
          <w:lang w:eastAsia="ja-JP"/>
        </w:rPr>
        <w:tab/>
      </w:r>
      <w:r>
        <w:rPr>
          <w:noProof/>
        </w:rPr>
        <w:t>Expanded Data Gathering Steps</w:t>
      </w:r>
      <w:r>
        <w:rPr>
          <w:noProof/>
        </w:rPr>
        <w:tab/>
      </w:r>
      <w:r w:rsidR="007E697E">
        <w:rPr>
          <w:noProof/>
        </w:rPr>
        <w:fldChar w:fldCharType="begin"/>
      </w:r>
      <w:r>
        <w:rPr>
          <w:noProof/>
        </w:rPr>
        <w:instrText xml:space="preserve"> PAGEREF _Toc248541862 \h </w:instrText>
      </w:r>
      <w:r w:rsidR="007E697E">
        <w:rPr>
          <w:noProof/>
        </w:rPr>
      </w:r>
      <w:r w:rsidR="007E697E">
        <w:rPr>
          <w:noProof/>
        </w:rPr>
        <w:fldChar w:fldCharType="separate"/>
      </w:r>
      <w:r w:rsidR="00E63743">
        <w:rPr>
          <w:noProof/>
        </w:rPr>
        <w:t>31</w:t>
      </w:r>
      <w:r w:rsidR="007E697E">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C</w:t>
      </w:r>
      <w:r>
        <w:rPr>
          <w:rFonts w:asciiTheme="minorHAnsi" w:eastAsiaTheme="minorEastAsia" w:hAnsiTheme="minorHAnsi" w:cstheme="minorBidi"/>
          <w:noProof/>
          <w:lang w:eastAsia="ja-JP"/>
        </w:rPr>
        <w:tab/>
      </w:r>
      <w:r>
        <w:rPr>
          <w:noProof/>
        </w:rPr>
        <w:t>Clustering Algorithm</w:t>
      </w:r>
      <w:r>
        <w:rPr>
          <w:noProof/>
        </w:rPr>
        <w:tab/>
      </w:r>
      <w:r w:rsidR="007E697E">
        <w:rPr>
          <w:noProof/>
        </w:rPr>
        <w:fldChar w:fldCharType="begin"/>
      </w:r>
      <w:r>
        <w:rPr>
          <w:noProof/>
        </w:rPr>
        <w:instrText xml:space="preserve"> PAGEREF _Toc248541863 \h </w:instrText>
      </w:r>
      <w:r w:rsidR="007E697E">
        <w:rPr>
          <w:noProof/>
        </w:rPr>
      </w:r>
      <w:r w:rsidR="007E697E">
        <w:rPr>
          <w:noProof/>
        </w:rPr>
        <w:fldChar w:fldCharType="separate"/>
      </w:r>
      <w:r w:rsidR="00E63743">
        <w:rPr>
          <w:noProof/>
        </w:rPr>
        <w:t>32</w:t>
      </w:r>
      <w:r w:rsidR="007E697E">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D</w:t>
      </w:r>
      <w:r>
        <w:rPr>
          <w:rFonts w:asciiTheme="minorHAnsi" w:eastAsiaTheme="minorEastAsia" w:hAnsiTheme="minorHAnsi" w:cstheme="minorBidi"/>
          <w:noProof/>
          <w:lang w:eastAsia="ja-JP"/>
        </w:rPr>
        <w:tab/>
      </w:r>
      <w:r>
        <w:rPr>
          <w:noProof/>
        </w:rPr>
        <w:t>Dynamic TSP Model</w:t>
      </w:r>
      <w:r>
        <w:rPr>
          <w:noProof/>
        </w:rPr>
        <w:tab/>
      </w:r>
      <w:r w:rsidR="007E697E">
        <w:rPr>
          <w:noProof/>
        </w:rPr>
        <w:fldChar w:fldCharType="begin"/>
      </w:r>
      <w:r>
        <w:rPr>
          <w:noProof/>
        </w:rPr>
        <w:instrText xml:space="preserve"> PAGEREF _Toc248541864 \h </w:instrText>
      </w:r>
      <w:r w:rsidR="007E697E">
        <w:rPr>
          <w:noProof/>
        </w:rPr>
      </w:r>
      <w:r w:rsidR="007E697E">
        <w:rPr>
          <w:noProof/>
        </w:rPr>
        <w:fldChar w:fldCharType="separate"/>
      </w:r>
      <w:r w:rsidR="00E63743">
        <w:rPr>
          <w:noProof/>
        </w:rPr>
        <w:t>33</w:t>
      </w:r>
      <w:r w:rsidR="007E697E">
        <w:rPr>
          <w:noProof/>
        </w:rPr>
        <w:fldChar w:fldCharType="end"/>
      </w:r>
    </w:p>
    <w:p w:rsidR="000C5B66" w:rsidRDefault="000C5B66">
      <w:pPr>
        <w:pStyle w:val="TableofFigures"/>
        <w:tabs>
          <w:tab w:val="left" w:pos="1468"/>
        </w:tabs>
        <w:rPr>
          <w:rFonts w:asciiTheme="minorHAnsi" w:eastAsiaTheme="minorEastAsia" w:hAnsiTheme="minorHAnsi" w:cstheme="minorBidi"/>
          <w:noProof/>
          <w:lang w:eastAsia="ja-JP"/>
        </w:rPr>
      </w:pPr>
      <w:r>
        <w:rPr>
          <w:noProof/>
        </w:rPr>
        <w:t>Appendix E</w:t>
      </w:r>
      <w:r>
        <w:rPr>
          <w:rFonts w:asciiTheme="minorHAnsi" w:eastAsiaTheme="minorEastAsia" w:hAnsiTheme="minorHAnsi" w:cstheme="minorBidi"/>
          <w:noProof/>
          <w:lang w:eastAsia="ja-JP"/>
        </w:rPr>
        <w:tab/>
      </w:r>
      <w:r>
        <w:rPr>
          <w:noProof/>
        </w:rPr>
        <w:t>Alternate Model Formulations</w:t>
      </w:r>
      <w:r>
        <w:rPr>
          <w:noProof/>
        </w:rPr>
        <w:tab/>
      </w:r>
      <w:r w:rsidR="007E697E">
        <w:rPr>
          <w:noProof/>
        </w:rPr>
        <w:fldChar w:fldCharType="begin"/>
      </w:r>
      <w:r>
        <w:rPr>
          <w:noProof/>
        </w:rPr>
        <w:instrText xml:space="preserve"> PAGEREF _Toc248541865 \h </w:instrText>
      </w:r>
      <w:r w:rsidR="007E697E">
        <w:rPr>
          <w:noProof/>
        </w:rPr>
      </w:r>
      <w:r w:rsidR="007E697E">
        <w:rPr>
          <w:noProof/>
        </w:rPr>
        <w:fldChar w:fldCharType="separate"/>
      </w:r>
      <w:r w:rsidR="00E63743">
        <w:rPr>
          <w:noProof/>
        </w:rPr>
        <w:t>35</w:t>
      </w:r>
      <w:r w:rsidR="007E697E">
        <w:rPr>
          <w:noProof/>
        </w:rPr>
        <w:fldChar w:fldCharType="end"/>
      </w:r>
    </w:p>
    <w:p w:rsidR="000C5B66" w:rsidRDefault="000C5B66">
      <w:pPr>
        <w:pStyle w:val="TableofFigures"/>
        <w:tabs>
          <w:tab w:val="left" w:pos="1454"/>
        </w:tabs>
        <w:rPr>
          <w:rFonts w:asciiTheme="minorHAnsi" w:eastAsiaTheme="minorEastAsia" w:hAnsiTheme="minorHAnsi" w:cstheme="minorBidi"/>
          <w:noProof/>
          <w:lang w:eastAsia="ja-JP"/>
        </w:rPr>
      </w:pPr>
      <w:r>
        <w:rPr>
          <w:noProof/>
        </w:rPr>
        <w:t>Appendix F</w:t>
      </w:r>
      <w:r>
        <w:rPr>
          <w:rFonts w:asciiTheme="minorHAnsi" w:eastAsiaTheme="minorEastAsia" w:hAnsiTheme="minorHAnsi" w:cstheme="minorBidi"/>
          <w:noProof/>
          <w:lang w:eastAsia="ja-JP"/>
        </w:rPr>
        <w:tab/>
      </w:r>
      <w:r>
        <w:rPr>
          <w:noProof/>
        </w:rPr>
        <w:t>USPS DRS System Requirements Specification</w:t>
      </w:r>
      <w:r>
        <w:rPr>
          <w:noProof/>
        </w:rPr>
        <w:tab/>
      </w:r>
      <w:r w:rsidR="007E697E">
        <w:rPr>
          <w:noProof/>
        </w:rPr>
        <w:fldChar w:fldCharType="begin"/>
      </w:r>
      <w:r>
        <w:rPr>
          <w:noProof/>
        </w:rPr>
        <w:instrText xml:space="preserve"> PAGEREF _Toc248541866 \h </w:instrText>
      </w:r>
      <w:r w:rsidR="007E697E">
        <w:rPr>
          <w:noProof/>
        </w:rPr>
      </w:r>
      <w:r w:rsidR="007E697E">
        <w:rPr>
          <w:noProof/>
        </w:rPr>
        <w:fldChar w:fldCharType="separate"/>
      </w:r>
      <w:r w:rsidR="00E63743">
        <w:rPr>
          <w:noProof/>
        </w:rPr>
        <w:t>40</w:t>
      </w:r>
      <w:r w:rsidR="007E697E">
        <w:rPr>
          <w:noProof/>
        </w:rPr>
        <w:fldChar w:fldCharType="end"/>
      </w:r>
    </w:p>
    <w:p w:rsidR="000C5B66" w:rsidRDefault="000C5B66">
      <w:pPr>
        <w:pStyle w:val="TableofFigures"/>
        <w:tabs>
          <w:tab w:val="left" w:pos="1494"/>
        </w:tabs>
        <w:rPr>
          <w:rFonts w:asciiTheme="minorHAnsi" w:eastAsiaTheme="minorEastAsia" w:hAnsiTheme="minorHAnsi" w:cstheme="minorBidi"/>
          <w:noProof/>
          <w:lang w:eastAsia="ja-JP"/>
        </w:rPr>
      </w:pPr>
      <w:r>
        <w:rPr>
          <w:noProof/>
        </w:rPr>
        <w:t>Appendix G</w:t>
      </w:r>
      <w:r>
        <w:rPr>
          <w:rFonts w:asciiTheme="minorHAnsi" w:eastAsiaTheme="minorEastAsia" w:hAnsiTheme="minorHAnsi" w:cstheme="minorBidi"/>
          <w:noProof/>
          <w:lang w:eastAsia="ja-JP"/>
        </w:rPr>
        <w:tab/>
      </w:r>
      <w:r>
        <w:rPr>
          <w:noProof/>
        </w:rPr>
        <w:t>USPS DRS Concept of Operations</w:t>
      </w:r>
      <w:r>
        <w:rPr>
          <w:noProof/>
        </w:rPr>
        <w:tab/>
      </w:r>
      <w:r w:rsidR="007E697E">
        <w:rPr>
          <w:noProof/>
        </w:rPr>
        <w:fldChar w:fldCharType="begin"/>
      </w:r>
      <w:r>
        <w:rPr>
          <w:noProof/>
        </w:rPr>
        <w:instrText xml:space="preserve"> PAGEREF _Toc248541867 \h </w:instrText>
      </w:r>
      <w:r w:rsidR="007E697E">
        <w:rPr>
          <w:noProof/>
        </w:rPr>
      </w:r>
      <w:r w:rsidR="007E697E">
        <w:rPr>
          <w:noProof/>
        </w:rPr>
        <w:fldChar w:fldCharType="separate"/>
      </w:r>
      <w:r w:rsidR="00E63743">
        <w:rPr>
          <w:noProof/>
        </w:rPr>
        <w:t>84</w:t>
      </w:r>
      <w:r w:rsidR="007E697E">
        <w:rPr>
          <w:noProof/>
        </w:rPr>
        <w:fldChar w:fldCharType="end"/>
      </w:r>
    </w:p>
    <w:p w:rsidR="000C5B66" w:rsidRDefault="000C5B66">
      <w:pPr>
        <w:pStyle w:val="TableofFigures"/>
        <w:tabs>
          <w:tab w:val="left" w:pos="1481"/>
        </w:tabs>
        <w:rPr>
          <w:rFonts w:asciiTheme="minorHAnsi" w:eastAsiaTheme="minorEastAsia" w:hAnsiTheme="minorHAnsi" w:cstheme="minorBidi"/>
          <w:noProof/>
          <w:lang w:eastAsia="ja-JP"/>
        </w:rPr>
      </w:pPr>
      <w:r>
        <w:rPr>
          <w:noProof/>
        </w:rPr>
        <w:t>Appendix H</w:t>
      </w:r>
      <w:r>
        <w:rPr>
          <w:rFonts w:asciiTheme="minorHAnsi" w:eastAsiaTheme="minorEastAsia" w:hAnsiTheme="minorHAnsi" w:cstheme="minorBidi"/>
          <w:noProof/>
          <w:lang w:eastAsia="ja-JP"/>
        </w:rPr>
        <w:tab/>
      </w:r>
      <w:r>
        <w:rPr>
          <w:noProof/>
        </w:rPr>
        <w:t>Maps of GMU DRS Routes</w:t>
      </w:r>
      <w:r>
        <w:rPr>
          <w:noProof/>
        </w:rPr>
        <w:tab/>
      </w:r>
      <w:r w:rsidR="007E697E">
        <w:rPr>
          <w:noProof/>
        </w:rPr>
        <w:fldChar w:fldCharType="begin"/>
      </w:r>
      <w:r>
        <w:rPr>
          <w:noProof/>
        </w:rPr>
        <w:instrText xml:space="preserve"> PAGEREF _Toc248541868 \h </w:instrText>
      </w:r>
      <w:r w:rsidR="007E697E">
        <w:rPr>
          <w:noProof/>
        </w:rPr>
      </w:r>
      <w:r w:rsidR="007E697E">
        <w:rPr>
          <w:noProof/>
        </w:rPr>
        <w:fldChar w:fldCharType="separate"/>
      </w:r>
      <w:r w:rsidR="00E63743">
        <w:rPr>
          <w:noProof/>
        </w:rPr>
        <w:t>93</w:t>
      </w:r>
      <w:r w:rsidR="007E697E">
        <w:rPr>
          <w:noProof/>
        </w:rPr>
        <w:fldChar w:fldCharType="end"/>
      </w:r>
    </w:p>
    <w:p w:rsidR="00D65819" w:rsidRPr="004B21A9" w:rsidRDefault="007E697E" w:rsidP="006C3CF8">
      <w:pPr>
        <w:pStyle w:val="TOCHeading"/>
      </w:pPr>
      <w:r w:rsidRPr="009B44F4">
        <w:fldChar w:fldCharType="end"/>
      </w:r>
      <w:r w:rsidR="00D65819">
        <w:t>Figures</w:t>
      </w:r>
    </w:p>
    <w:p w:rsidR="000C5B66" w:rsidRDefault="007E697E">
      <w:pPr>
        <w:pStyle w:val="TableofFigures"/>
        <w:rPr>
          <w:rFonts w:asciiTheme="minorHAnsi" w:eastAsiaTheme="minorEastAsia" w:hAnsiTheme="minorHAnsi" w:cstheme="minorBidi"/>
          <w:noProof/>
          <w:lang w:eastAsia="ja-JP"/>
        </w:rPr>
      </w:pPr>
      <w:r>
        <w:fldChar w:fldCharType="begin"/>
      </w:r>
      <w:r w:rsidR="00D65819">
        <w:instrText xml:space="preserve"> TOC \f F \h \z \c "Figure" </w:instrText>
      </w:r>
      <w:r>
        <w:fldChar w:fldCharType="separate"/>
      </w:r>
      <w:r w:rsidR="000C5B66">
        <w:rPr>
          <w:noProof/>
        </w:rPr>
        <w:t>Figure 1: Requirements Development Process</w:t>
      </w:r>
      <w:r w:rsidR="000C5B66">
        <w:rPr>
          <w:noProof/>
        </w:rPr>
        <w:tab/>
      </w:r>
      <w:r>
        <w:rPr>
          <w:noProof/>
        </w:rPr>
        <w:fldChar w:fldCharType="begin"/>
      </w:r>
      <w:r w:rsidR="000C5B66">
        <w:rPr>
          <w:noProof/>
        </w:rPr>
        <w:instrText xml:space="preserve"> PAGEREF _Toc248541869 \h </w:instrText>
      </w:r>
      <w:r>
        <w:rPr>
          <w:noProof/>
        </w:rPr>
      </w:r>
      <w:r>
        <w:rPr>
          <w:noProof/>
        </w:rPr>
        <w:fldChar w:fldCharType="separate"/>
      </w:r>
      <w:r w:rsidR="00E63743">
        <w:rPr>
          <w:noProof/>
        </w:rPr>
        <w:t>4</w:t>
      </w:r>
      <w:r>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2: High Level System Overview</w:t>
      </w:r>
      <w:r>
        <w:rPr>
          <w:noProof/>
        </w:rPr>
        <w:tab/>
      </w:r>
      <w:r w:rsidR="007E697E">
        <w:rPr>
          <w:noProof/>
        </w:rPr>
        <w:fldChar w:fldCharType="begin"/>
      </w:r>
      <w:r>
        <w:rPr>
          <w:noProof/>
        </w:rPr>
        <w:instrText xml:space="preserve"> PAGEREF _Toc248541870 \h </w:instrText>
      </w:r>
      <w:r w:rsidR="007E697E">
        <w:rPr>
          <w:noProof/>
        </w:rPr>
      </w:r>
      <w:r w:rsidR="007E697E">
        <w:rPr>
          <w:noProof/>
        </w:rPr>
        <w:fldChar w:fldCharType="separate"/>
      </w:r>
      <w:r w:rsidR="00E63743">
        <w:rPr>
          <w:noProof/>
        </w:rPr>
        <w:t>13</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3: Model Overview</w:t>
      </w:r>
      <w:r>
        <w:rPr>
          <w:noProof/>
        </w:rPr>
        <w:tab/>
      </w:r>
      <w:r w:rsidR="007E697E">
        <w:rPr>
          <w:noProof/>
        </w:rPr>
        <w:fldChar w:fldCharType="begin"/>
      </w:r>
      <w:r>
        <w:rPr>
          <w:noProof/>
        </w:rPr>
        <w:instrText xml:space="preserve"> PAGEREF _Toc248541871 \h </w:instrText>
      </w:r>
      <w:r w:rsidR="007E697E">
        <w:rPr>
          <w:noProof/>
        </w:rPr>
      </w:r>
      <w:r w:rsidR="007E697E">
        <w:rPr>
          <w:noProof/>
        </w:rPr>
        <w:fldChar w:fldCharType="separate"/>
      </w:r>
      <w:r w:rsidR="00E63743">
        <w:rPr>
          <w:noProof/>
        </w:rPr>
        <w:t>14</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4: Clustered Addresses</w:t>
      </w:r>
      <w:r>
        <w:rPr>
          <w:noProof/>
        </w:rPr>
        <w:tab/>
      </w:r>
      <w:r w:rsidR="007E697E">
        <w:rPr>
          <w:noProof/>
        </w:rPr>
        <w:fldChar w:fldCharType="begin"/>
      </w:r>
      <w:r>
        <w:rPr>
          <w:noProof/>
        </w:rPr>
        <w:instrText xml:space="preserve"> PAGEREF _Toc248541872 \h </w:instrText>
      </w:r>
      <w:r w:rsidR="007E697E">
        <w:rPr>
          <w:noProof/>
        </w:rPr>
      </w:r>
      <w:r w:rsidR="007E697E">
        <w:rPr>
          <w:noProof/>
        </w:rPr>
        <w:fldChar w:fldCharType="separate"/>
      </w:r>
      <w:r w:rsidR="00E63743">
        <w:rPr>
          <w:noProof/>
        </w:rPr>
        <w:t>16</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5: Model Performance Against Six Delivery Sets</w:t>
      </w:r>
      <w:r>
        <w:rPr>
          <w:noProof/>
        </w:rPr>
        <w:tab/>
      </w:r>
      <w:r w:rsidR="007E697E">
        <w:rPr>
          <w:noProof/>
        </w:rPr>
        <w:fldChar w:fldCharType="begin"/>
      </w:r>
      <w:r>
        <w:rPr>
          <w:noProof/>
        </w:rPr>
        <w:instrText xml:space="preserve"> PAGEREF _Toc248541873 \h </w:instrText>
      </w:r>
      <w:r w:rsidR="007E697E">
        <w:rPr>
          <w:noProof/>
        </w:rPr>
      </w:r>
      <w:r w:rsidR="007E697E">
        <w:rPr>
          <w:noProof/>
        </w:rPr>
        <w:fldChar w:fldCharType="separate"/>
      </w:r>
      <w:r w:rsidR="00E63743">
        <w:rPr>
          <w:noProof/>
        </w:rPr>
        <w:t>23</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6: Summary of Results</w:t>
      </w:r>
      <w:r>
        <w:rPr>
          <w:noProof/>
        </w:rPr>
        <w:tab/>
      </w:r>
      <w:r w:rsidR="007E697E">
        <w:rPr>
          <w:noProof/>
        </w:rPr>
        <w:fldChar w:fldCharType="begin"/>
      </w:r>
      <w:r>
        <w:rPr>
          <w:noProof/>
        </w:rPr>
        <w:instrText xml:space="preserve"> PAGEREF _Toc248541874 \h </w:instrText>
      </w:r>
      <w:r w:rsidR="007E697E">
        <w:rPr>
          <w:noProof/>
        </w:rPr>
      </w:r>
      <w:r w:rsidR="007E697E">
        <w:rPr>
          <w:noProof/>
        </w:rPr>
        <w:fldChar w:fldCharType="separate"/>
      </w:r>
      <w:r w:rsidR="00E63743">
        <w:rPr>
          <w:noProof/>
        </w:rPr>
        <w:t>24</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7: Our Model’s Routes</w:t>
      </w:r>
      <w:r>
        <w:rPr>
          <w:noProof/>
        </w:rPr>
        <w:tab/>
      </w:r>
      <w:r w:rsidR="007E697E">
        <w:rPr>
          <w:noProof/>
        </w:rPr>
        <w:fldChar w:fldCharType="begin"/>
      </w:r>
      <w:r>
        <w:rPr>
          <w:noProof/>
        </w:rPr>
        <w:instrText xml:space="preserve"> PAGEREF _Toc248541875 \h </w:instrText>
      </w:r>
      <w:r w:rsidR="007E697E">
        <w:rPr>
          <w:noProof/>
        </w:rPr>
      </w:r>
      <w:r w:rsidR="007E697E">
        <w:rPr>
          <w:noProof/>
        </w:rPr>
        <w:fldChar w:fldCharType="separate"/>
      </w:r>
      <w:r w:rsidR="00E63743">
        <w:rPr>
          <w:noProof/>
        </w:rPr>
        <w:t>25</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8: RouteSmart Routes</w:t>
      </w:r>
      <w:r>
        <w:rPr>
          <w:noProof/>
        </w:rPr>
        <w:tab/>
      </w:r>
      <w:r w:rsidR="007E697E">
        <w:rPr>
          <w:noProof/>
        </w:rPr>
        <w:fldChar w:fldCharType="begin"/>
      </w:r>
      <w:r>
        <w:rPr>
          <w:noProof/>
        </w:rPr>
        <w:instrText xml:space="preserve"> PAGEREF _Toc248541876 \h </w:instrText>
      </w:r>
      <w:r w:rsidR="007E697E">
        <w:rPr>
          <w:noProof/>
        </w:rPr>
      </w:r>
      <w:r w:rsidR="007E697E">
        <w:rPr>
          <w:noProof/>
        </w:rPr>
        <w:fldChar w:fldCharType="separate"/>
      </w:r>
      <w:r w:rsidR="00E63743">
        <w:rPr>
          <w:noProof/>
        </w:rPr>
        <w:t>26</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9: Project Schedule</w:t>
      </w:r>
      <w:r>
        <w:rPr>
          <w:noProof/>
        </w:rPr>
        <w:tab/>
      </w:r>
      <w:r w:rsidR="007E697E">
        <w:rPr>
          <w:noProof/>
        </w:rPr>
        <w:fldChar w:fldCharType="begin"/>
      </w:r>
      <w:r>
        <w:rPr>
          <w:noProof/>
        </w:rPr>
        <w:instrText xml:space="preserve"> PAGEREF _Toc248541877 \h </w:instrText>
      </w:r>
      <w:r w:rsidR="007E697E">
        <w:rPr>
          <w:noProof/>
        </w:rPr>
      </w:r>
      <w:r w:rsidR="007E697E">
        <w:rPr>
          <w:noProof/>
        </w:rPr>
        <w:fldChar w:fldCharType="separate"/>
      </w:r>
      <w:r w:rsidR="00E63743">
        <w:rPr>
          <w:noProof/>
        </w:rPr>
        <w:t>30</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10: Iterative Addition of Subtour Elimination Constraints</w:t>
      </w:r>
      <w:r>
        <w:rPr>
          <w:noProof/>
        </w:rPr>
        <w:tab/>
      </w:r>
      <w:r w:rsidR="007E697E">
        <w:rPr>
          <w:noProof/>
        </w:rPr>
        <w:fldChar w:fldCharType="begin"/>
      </w:r>
      <w:r>
        <w:rPr>
          <w:noProof/>
        </w:rPr>
        <w:instrText xml:space="preserve"> PAGEREF _Toc248541878 \h </w:instrText>
      </w:r>
      <w:r w:rsidR="007E697E">
        <w:rPr>
          <w:noProof/>
        </w:rPr>
      </w:r>
      <w:r w:rsidR="007E697E">
        <w:rPr>
          <w:noProof/>
        </w:rPr>
        <w:fldChar w:fldCharType="separate"/>
      </w:r>
      <w:r w:rsidR="00E63743">
        <w:rPr>
          <w:noProof/>
        </w:rPr>
        <w:t>33</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sidRPr="00F0316E">
        <w:rPr>
          <w:rFonts w:cs="Arial"/>
          <w:noProof/>
        </w:rPr>
        <w:t>Figure 11: High Level System Overview</w:t>
      </w:r>
      <w:r>
        <w:rPr>
          <w:noProof/>
        </w:rPr>
        <w:tab/>
      </w:r>
      <w:r w:rsidR="007E697E">
        <w:rPr>
          <w:noProof/>
        </w:rPr>
        <w:fldChar w:fldCharType="begin"/>
      </w:r>
      <w:r>
        <w:rPr>
          <w:noProof/>
        </w:rPr>
        <w:instrText xml:space="preserve"> PAGEREF _Toc248541879 \h </w:instrText>
      </w:r>
      <w:r w:rsidR="007E697E">
        <w:rPr>
          <w:noProof/>
        </w:rPr>
      </w:r>
      <w:r w:rsidR="007E697E">
        <w:rPr>
          <w:noProof/>
        </w:rPr>
        <w:fldChar w:fldCharType="separate"/>
      </w:r>
      <w:r w:rsidR="00E63743">
        <w:rPr>
          <w:noProof/>
        </w:rPr>
        <w:t>44</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12: Route Stops for Arlington County.</w:t>
      </w:r>
      <w:r>
        <w:rPr>
          <w:noProof/>
        </w:rPr>
        <w:tab/>
      </w:r>
      <w:r w:rsidR="007E697E">
        <w:rPr>
          <w:noProof/>
        </w:rPr>
        <w:fldChar w:fldCharType="begin"/>
      </w:r>
      <w:r>
        <w:rPr>
          <w:noProof/>
        </w:rPr>
        <w:instrText xml:space="preserve"> PAGEREF _Toc248541880 \h </w:instrText>
      </w:r>
      <w:r w:rsidR="007E697E">
        <w:rPr>
          <w:noProof/>
        </w:rPr>
      </w:r>
      <w:r w:rsidR="007E697E">
        <w:rPr>
          <w:noProof/>
        </w:rPr>
        <w:fldChar w:fldCharType="separate"/>
      </w:r>
      <w:r w:rsidR="00E63743">
        <w:rPr>
          <w:noProof/>
        </w:rPr>
        <w:t>93</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13: GMU DRS Route 1:  64 Stops including depot.</w:t>
      </w:r>
      <w:r>
        <w:rPr>
          <w:noProof/>
        </w:rPr>
        <w:tab/>
      </w:r>
      <w:r w:rsidR="007E697E">
        <w:rPr>
          <w:noProof/>
        </w:rPr>
        <w:fldChar w:fldCharType="begin"/>
      </w:r>
      <w:r>
        <w:rPr>
          <w:noProof/>
        </w:rPr>
        <w:instrText xml:space="preserve"> PAGEREF _Toc248541881 \h </w:instrText>
      </w:r>
      <w:r w:rsidR="007E697E">
        <w:rPr>
          <w:noProof/>
        </w:rPr>
      </w:r>
      <w:r w:rsidR="007E697E">
        <w:rPr>
          <w:noProof/>
        </w:rPr>
        <w:fldChar w:fldCharType="separate"/>
      </w:r>
      <w:r w:rsidR="00E63743">
        <w:rPr>
          <w:noProof/>
        </w:rPr>
        <w:t>94</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lastRenderedPageBreak/>
        <w:t>Figure 14: GMU DRS Route 2:  77 Stops including depot.</w:t>
      </w:r>
      <w:r>
        <w:rPr>
          <w:noProof/>
        </w:rPr>
        <w:tab/>
      </w:r>
      <w:r w:rsidR="007E697E">
        <w:rPr>
          <w:noProof/>
        </w:rPr>
        <w:fldChar w:fldCharType="begin"/>
      </w:r>
      <w:r>
        <w:rPr>
          <w:noProof/>
        </w:rPr>
        <w:instrText xml:space="preserve"> PAGEREF _Toc248541882 \h </w:instrText>
      </w:r>
      <w:r w:rsidR="007E697E">
        <w:rPr>
          <w:noProof/>
        </w:rPr>
      </w:r>
      <w:r w:rsidR="007E697E">
        <w:rPr>
          <w:noProof/>
        </w:rPr>
        <w:fldChar w:fldCharType="separate"/>
      </w:r>
      <w:r w:rsidR="00E63743">
        <w:rPr>
          <w:noProof/>
        </w:rPr>
        <w:t>95</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15: GMU DRS Route 3:  47 Stops including depot.</w:t>
      </w:r>
      <w:r>
        <w:rPr>
          <w:noProof/>
        </w:rPr>
        <w:tab/>
      </w:r>
      <w:r w:rsidR="007E697E">
        <w:rPr>
          <w:noProof/>
        </w:rPr>
        <w:fldChar w:fldCharType="begin"/>
      </w:r>
      <w:r>
        <w:rPr>
          <w:noProof/>
        </w:rPr>
        <w:instrText xml:space="preserve"> PAGEREF _Toc248541883 \h </w:instrText>
      </w:r>
      <w:r w:rsidR="007E697E">
        <w:rPr>
          <w:noProof/>
        </w:rPr>
      </w:r>
      <w:r w:rsidR="007E697E">
        <w:rPr>
          <w:noProof/>
        </w:rPr>
        <w:fldChar w:fldCharType="separate"/>
      </w:r>
      <w:r w:rsidR="00E63743">
        <w:rPr>
          <w:noProof/>
        </w:rPr>
        <w:t>96</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16: GMU DRS Route 4:  48 Stops including depot.</w:t>
      </w:r>
      <w:r>
        <w:rPr>
          <w:noProof/>
        </w:rPr>
        <w:tab/>
      </w:r>
      <w:r w:rsidR="007E697E">
        <w:rPr>
          <w:noProof/>
        </w:rPr>
        <w:fldChar w:fldCharType="begin"/>
      </w:r>
      <w:r>
        <w:rPr>
          <w:noProof/>
        </w:rPr>
        <w:instrText xml:space="preserve"> PAGEREF _Toc248541884 \h </w:instrText>
      </w:r>
      <w:r w:rsidR="007E697E">
        <w:rPr>
          <w:noProof/>
        </w:rPr>
      </w:r>
      <w:r w:rsidR="007E697E">
        <w:rPr>
          <w:noProof/>
        </w:rPr>
        <w:fldChar w:fldCharType="separate"/>
      </w:r>
      <w:r w:rsidR="00E63743">
        <w:rPr>
          <w:noProof/>
        </w:rPr>
        <w:t>97</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17: GMU DRS Route 5:  45 Stops including depot.</w:t>
      </w:r>
      <w:r>
        <w:rPr>
          <w:noProof/>
        </w:rPr>
        <w:tab/>
      </w:r>
      <w:r w:rsidR="007E697E">
        <w:rPr>
          <w:noProof/>
        </w:rPr>
        <w:fldChar w:fldCharType="begin"/>
      </w:r>
      <w:r>
        <w:rPr>
          <w:noProof/>
        </w:rPr>
        <w:instrText xml:space="preserve"> PAGEREF _Toc248541885 \h </w:instrText>
      </w:r>
      <w:r w:rsidR="007E697E">
        <w:rPr>
          <w:noProof/>
        </w:rPr>
      </w:r>
      <w:r w:rsidR="007E697E">
        <w:rPr>
          <w:noProof/>
        </w:rPr>
        <w:fldChar w:fldCharType="separate"/>
      </w:r>
      <w:r w:rsidR="00E63743">
        <w:rPr>
          <w:noProof/>
        </w:rPr>
        <w:t>98</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18: GMU DRS Route 6:  50 Stops including depot.</w:t>
      </w:r>
      <w:r>
        <w:rPr>
          <w:noProof/>
        </w:rPr>
        <w:tab/>
      </w:r>
      <w:r w:rsidR="007E697E">
        <w:rPr>
          <w:noProof/>
        </w:rPr>
        <w:fldChar w:fldCharType="begin"/>
      </w:r>
      <w:r>
        <w:rPr>
          <w:noProof/>
        </w:rPr>
        <w:instrText xml:space="preserve"> PAGEREF _Toc248541886 \h </w:instrText>
      </w:r>
      <w:r w:rsidR="007E697E">
        <w:rPr>
          <w:noProof/>
        </w:rPr>
      </w:r>
      <w:r w:rsidR="007E697E">
        <w:rPr>
          <w:noProof/>
        </w:rPr>
        <w:fldChar w:fldCharType="separate"/>
      </w:r>
      <w:r w:rsidR="00E63743">
        <w:rPr>
          <w:noProof/>
        </w:rPr>
        <w:t>99</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19: GMU DRS Route 7:  42 Stops including depot.</w:t>
      </w:r>
      <w:r>
        <w:rPr>
          <w:noProof/>
        </w:rPr>
        <w:tab/>
      </w:r>
      <w:r w:rsidR="007E697E">
        <w:rPr>
          <w:noProof/>
        </w:rPr>
        <w:fldChar w:fldCharType="begin"/>
      </w:r>
      <w:r>
        <w:rPr>
          <w:noProof/>
        </w:rPr>
        <w:instrText xml:space="preserve"> PAGEREF _Toc248541887 \h </w:instrText>
      </w:r>
      <w:r w:rsidR="007E697E">
        <w:rPr>
          <w:noProof/>
        </w:rPr>
      </w:r>
      <w:r w:rsidR="007E697E">
        <w:rPr>
          <w:noProof/>
        </w:rPr>
        <w:fldChar w:fldCharType="separate"/>
      </w:r>
      <w:r w:rsidR="00E63743">
        <w:rPr>
          <w:noProof/>
        </w:rPr>
        <w:t>100</w:t>
      </w:r>
      <w:r w:rsidR="007E697E">
        <w:rPr>
          <w:noProof/>
        </w:rPr>
        <w:fldChar w:fldCharType="end"/>
      </w:r>
    </w:p>
    <w:p w:rsidR="000C5B66" w:rsidRDefault="000C5B66">
      <w:pPr>
        <w:pStyle w:val="TableofFigures"/>
        <w:rPr>
          <w:rFonts w:asciiTheme="minorHAnsi" w:eastAsiaTheme="minorEastAsia" w:hAnsiTheme="minorHAnsi" w:cstheme="minorBidi"/>
          <w:noProof/>
          <w:lang w:eastAsia="ja-JP"/>
        </w:rPr>
      </w:pPr>
      <w:r>
        <w:rPr>
          <w:noProof/>
        </w:rPr>
        <w:t>Figure 20: GMU DRS Route 8:  44 Stops including depot.</w:t>
      </w:r>
      <w:r>
        <w:rPr>
          <w:noProof/>
        </w:rPr>
        <w:tab/>
      </w:r>
      <w:r w:rsidR="007E697E">
        <w:rPr>
          <w:noProof/>
        </w:rPr>
        <w:fldChar w:fldCharType="begin"/>
      </w:r>
      <w:r>
        <w:rPr>
          <w:noProof/>
        </w:rPr>
        <w:instrText xml:space="preserve"> PAGEREF _Toc248541888 \h </w:instrText>
      </w:r>
      <w:r w:rsidR="007E697E">
        <w:rPr>
          <w:noProof/>
        </w:rPr>
      </w:r>
      <w:r w:rsidR="007E697E">
        <w:rPr>
          <w:noProof/>
        </w:rPr>
        <w:fldChar w:fldCharType="separate"/>
      </w:r>
      <w:r w:rsidR="00E63743">
        <w:rPr>
          <w:noProof/>
        </w:rPr>
        <w:t>101</w:t>
      </w:r>
      <w:r w:rsidR="007E697E">
        <w:rPr>
          <w:noProof/>
        </w:rPr>
        <w:fldChar w:fldCharType="end"/>
      </w:r>
    </w:p>
    <w:p w:rsidR="007D6B33" w:rsidRPr="00AF26FE" w:rsidRDefault="007E697E" w:rsidP="007D6B33">
      <w:pPr>
        <w:rPr>
          <w:highlight w:val="cyan"/>
        </w:rPr>
        <w:sectPr w:rsidR="007D6B33" w:rsidRPr="00AF26FE" w:rsidSect="00284E9B">
          <w:headerReference w:type="first" r:id="rId19"/>
          <w:footerReference w:type="first" r:id="rId20"/>
          <w:pgSz w:w="12240" w:h="15840" w:code="1"/>
          <w:pgMar w:top="1440" w:right="1440" w:bottom="1440" w:left="1440" w:header="720" w:footer="720" w:gutter="0"/>
          <w:pgNumType w:fmt="lowerRoman"/>
          <w:cols w:space="720"/>
          <w:docGrid w:linePitch="360"/>
        </w:sectPr>
      </w:pPr>
      <w:r>
        <w:fldChar w:fldCharType="end"/>
      </w:r>
      <w:bookmarkStart w:id="0" w:name="_GoBack"/>
      <w:bookmarkEnd w:id="0"/>
    </w:p>
    <w:p w:rsidR="00E67AD9" w:rsidRPr="009B44F4" w:rsidRDefault="00E67AD9" w:rsidP="00E67AD9">
      <w:pPr>
        <w:pStyle w:val="Heading1"/>
      </w:pPr>
      <w:bookmarkStart w:id="1" w:name="_Toc372621788"/>
      <w:bookmarkStart w:id="2" w:name="_Toc248541056"/>
      <w:bookmarkStart w:id="3" w:name="_Toc248542104"/>
      <w:r>
        <w:lastRenderedPageBreak/>
        <w:t>Introduction</w:t>
      </w:r>
      <w:bookmarkEnd w:id="1"/>
      <w:bookmarkEnd w:id="2"/>
      <w:bookmarkEnd w:id="3"/>
    </w:p>
    <w:p w:rsidR="00E67AD9" w:rsidRDefault="00E67AD9" w:rsidP="00E67AD9">
      <w:pPr>
        <w:pStyle w:val="Body"/>
        <w:rPr>
          <w:rFonts w:eastAsiaTheme="minorEastAsia"/>
        </w:rPr>
      </w:pPr>
      <w:r w:rsidRPr="00395F2B">
        <w:rPr>
          <w:rFonts w:eastAsiaTheme="minorEastAsia"/>
        </w:rPr>
        <w:t xml:space="preserve">The United States Postal Service (USPS) historically delivers mail and packages through over 200,000 nationwide static delivery routes. These routes are the same every day. </w:t>
      </w:r>
    </w:p>
    <w:p w:rsidR="00E67AD9" w:rsidRPr="00D41499" w:rsidRDefault="00E67AD9" w:rsidP="00E67AD9">
      <w:pPr>
        <w:pStyle w:val="Body"/>
        <w:rPr>
          <w:rFonts w:eastAsiaTheme="majorEastAsia"/>
        </w:rPr>
      </w:pPr>
      <w:r>
        <w:rPr>
          <w:rFonts w:eastAsiaTheme="minorEastAsia"/>
        </w:rPr>
        <w:t>Competitors utilize a more dynamic routing method for their delivery drive</w:t>
      </w:r>
      <w:r w:rsidR="00FE4442">
        <w:rPr>
          <w:rFonts w:eastAsiaTheme="minorEastAsia"/>
        </w:rPr>
        <w:t>rs. They adopted technology to c</w:t>
      </w:r>
      <w:r>
        <w:rPr>
          <w:rFonts w:eastAsiaTheme="minorEastAsia"/>
        </w:rPr>
        <w:t>hange each driver’s route daily to meet the delivery needs of that day while minimizing the cost of those routes through optimization. This technique is typically termed “d</w:t>
      </w:r>
      <w:r w:rsidRPr="00395F2B">
        <w:t>ynamic routing</w:t>
      </w:r>
      <w:r>
        <w:t>”</w:t>
      </w:r>
      <w:r>
        <w:rPr>
          <w:rFonts w:eastAsiaTheme="minorEastAsia"/>
        </w:rPr>
        <w:t>. These</w:t>
      </w:r>
      <w:r w:rsidRPr="00D41499">
        <w:rPr>
          <w:rFonts w:eastAsiaTheme="majorEastAsia"/>
        </w:rPr>
        <w:t xml:space="preserve"> delivery companies have saved billions of dollars every year through their adoption of dynamic routing solutions.</w:t>
      </w:r>
      <w:bookmarkStart w:id="4" w:name="_Ref367435553"/>
      <w:r>
        <w:rPr>
          <w:rStyle w:val="FootnoteReference"/>
        </w:rPr>
        <w:footnoteReference w:id="2"/>
      </w:r>
      <w:bookmarkEnd w:id="4"/>
    </w:p>
    <w:p w:rsidR="00E67AD9" w:rsidRPr="00395F2B" w:rsidRDefault="007E697E" w:rsidP="00E67AD9">
      <w:pPr>
        <w:pStyle w:val="Body"/>
      </w:pPr>
      <w:r w:rsidRPr="007E697E">
        <w:rPr>
          <w:rFonts w:eastAsiaTheme="minorHAnsi"/>
          <w:noProof/>
        </w:rPr>
        <w:pict>
          <v:roundrect id="Rounded Rectangle 17" o:spid="_x0000_s1029" style="position:absolute;margin-left:241.35pt;margin-top:20.45pt;width:212.75pt;height:63.4pt;z-index:251658240;visibility:visible;mso-width-relative:margin;mso-height-relative:margin;v-text-anchor:middle" arcsize="9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zitgIAAJsFAAAOAAAAZHJzL2Uyb0RvYy54bWysVEtvEzEQviPxHyzf6T5IyDbqpgqNgpBC&#10;W7VFPTte7wP8wnayKb+esdebpoB6QFwse2b8zcw3j4vLg+Boz4ztlCxxdpZixCRVVSebEn99WL8r&#10;MLKOyIpwJVmJn5jFl4u3by56PWe5ahWvmEEAIu281yVundPzJLG0ZYLYM6WZBGWtjCAOnqZJKkN6&#10;QBc8ydP0Q9IrU2mjKLMWpKtBiRcBv64ZdTd1bZlDvMQQmwunCefWn8nigswbQ3Tb0RgG+YcoBOkk&#10;OD1CrYgjaGe6P6BER42yqnZnVIlE1XVHWcgBssnS37K5b4lmIRcgx+ojTfb/wdLr/a1BXVXiPMdI&#10;EgE1ulM7WbEK3QF7RDacoWzmieq1nYP9vb41PlWrN4p+t6BIXmj8w0abQ22Et4VE0SGw/nRknR0c&#10;oiDMZ2l2nk8xoqAr0mlWhLIkZD7+1sa6T0wJ5C8lNj4+H1xgnOw31gXqqxg/qb5hVAsOhdwTjrJJ&#10;8aHw8QNiNIbbiBkyUbyr1h3n4WGa7RU3CL6WeLIuso+r4IfvxBdVDWLovDT2DoihwwZxMYoB3w4w&#10;was9xecS9TApkDX0IyXQ8zUnDq5CQxWsbDAivIFhos4Exy9+R9hXo5tNY3SvheHzXxHbDkjBR+SI&#10;S08DC8MD1I71HUrqi+sO20NomfdjV2xV9QRtZNQwX1bTdQf4G2LdLTFQB0gVloS7gaPmCvJX8YZR&#10;q8zPv8m9PfQ5aDHqYUCBmx87YhhG/LOECTjPJhM/0eExmc5yeJhTzfZUI3fiSkFBM1hHmoart3d8&#10;vNZGiUfYJUvvFVREUvA9VCE+rtywOGAbUbZcBjOYYk3cRt5r6sE9c57Zh8MjMTr2q4NOv1bjMMcm&#10;HPrx2db/lGq5c6rujpwPvMYBgw0QuiluK79iTt/B6nmnLn4BAAD//wMAUEsDBBQABgAIAAAAIQBh&#10;zmlE4QAAAAoBAAAPAAAAZHJzL2Rvd25yZXYueG1sTI9NS8NAEIbvgv9hGcGLtLsGaT7MphTBHDwI&#10;NlrwNk3WJJidTbPbNv33jie9zTAP7zxvvp7tIE5m8r0jDfdLBcJQ7ZqeWg3v1fMiAeEDUoODI6Ph&#10;Yjysi+urHLPGnenNnLahFRxCPkMNXQhjJqWvO2PRL91oiG9fbrIYeJ1a2Ux45nA7yEiplbTYE3/o&#10;cDRPnam/t0er4fXyeVd9bCpnS4x39uWQluUhaH17M28eQQQzhz8YfvVZHQp22rsjNV4MGh6SKGaU&#10;B5WCYCBVSQRiz+QqjkEWufxfofgBAAD//wMAUEsBAi0AFAAGAAgAAAAhALaDOJL+AAAA4QEAABMA&#10;AAAAAAAAAAAAAAAAAAAAAFtDb250ZW50X1R5cGVzXS54bWxQSwECLQAUAAYACAAAACEAOP0h/9YA&#10;AACUAQAACwAAAAAAAAAAAAAAAAAvAQAAX3JlbHMvLnJlbHNQSwECLQAUAAYACAAAACEAzasM4rYC&#10;AACbBQAADgAAAAAAAAAAAAAAAAAuAgAAZHJzL2Uyb0RvYy54bWxQSwECLQAUAAYACAAAACEAYc5p&#10;ROEAAAAKAQAADwAAAAAAAAAAAAAAAAAQBQAAZHJzL2Rvd25yZXYueG1sUEsFBgAAAAAEAAQA8wAA&#10;AB4GAAAAAA==&#10;" fillcolor="#dce6f2" strokecolor="#376092" strokeweight="1pt">
            <v:path arrowok="t"/>
            <v:textbox style="mso-next-textbox:#Rounded Rectangle 17">
              <w:txbxContent>
                <w:p w:rsidR="000C5B66" w:rsidRPr="003035BF" w:rsidRDefault="000C5B66" w:rsidP="00E67AD9">
                  <w:pPr>
                    <w:pStyle w:val="Pullout"/>
                  </w:pPr>
                  <w:r>
                    <w:t>Dynamic routing could enable Saturday delivery of only packages, same day delivery service, and a different delivery business model.</w:t>
                  </w:r>
                </w:p>
              </w:txbxContent>
            </v:textbox>
            <w10:wrap type="square"/>
          </v:roundrect>
        </w:pict>
      </w:r>
      <w:r w:rsidR="00E67AD9">
        <w:t>The Postal Service has been privately pursuing methods to make these static delivery routes more dynamic for the last four years.</w:t>
      </w:r>
      <w:r w:rsidR="00E67AD9">
        <w:rPr>
          <w:rStyle w:val="FootnoteReference"/>
        </w:rPr>
        <w:footnoteReference w:id="3"/>
      </w:r>
      <w:r w:rsidR="00E67AD9">
        <w:t xml:space="preserve"> Recently, the Postal Service issued an official </w:t>
      </w:r>
      <w:r w:rsidR="00E67AD9" w:rsidRPr="00395F2B">
        <w:t>‘Request for Information’ regarding dynamic routing solutions.</w:t>
      </w:r>
      <w:r w:rsidR="00E67AD9">
        <w:rPr>
          <w:rStyle w:val="FootnoteReference"/>
        </w:rPr>
        <w:footnoteReference w:id="4"/>
      </w:r>
      <w:r w:rsidR="00E67AD9">
        <w:t xml:space="preserve"> The Postal Service is considering dynamic delivery for a number of reasons. As listed in the request for information, the Postal Service could use dynamic routing to consider the following initiatives:</w:t>
      </w:r>
    </w:p>
    <w:p w:rsidR="00E67AD9" w:rsidRDefault="00E67AD9" w:rsidP="00424962">
      <w:pPr>
        <w:pStyle w:val="Body"/>
        <w:numPr>
          <w:ilvl w:val="0"/>
          <w:numId w:val="5"/>
        </w:numPr>
        <w:ind w:left="450" w:hanging="450"/>
      </w:pPr>
      <w:r w:rsidRPr="00396DDE">
        <w:t>Dynamic routing could allow cost effective delivery of only packages on Saturday.</w:t>
      </w:r>
      <w:r>
        <w:t xml:space="preserve"> Since the 1980s, various Postmaster Generals have argued in favor of eliminating Saturday delivery.</w:t>
      </w:r>
      <w:r>
        <w:rPr>
          <w:rStyle w:val="FootnoteReference"/>
        </w:rPr>
        <w:footnoteReference w:id="5"/>
      </w:r>
      <w:r>
        <w:t xml:space="preserve"> Recently, this proposal has gained more traction with policy decision makers.</w:t>
      </w:r>
      <w:r>
        <w:rPr>
          <w:rStyle w:val="FootnoteReference"/>
        </w:rPr>
        <w:footnoteReference w:id="6"/>
      </w:r>
      <w:r>
        <w:t xml:space="preserve"> If Congressman Issa’s proposal to end Saturday delivery were to pass into law, the Postal Service would be required to deliver only packages and premium mail services on Saturday. In this case, dynamic delivery routes would be more cost effective than the traditional delivery routes.</w:t>
      </w:r>
    </w:p>
    <w:p w:rsidR="00E67AD9" w:rsidRPr="00395F2B" w:rsidRDefault="00E67AD9" w:rsidP="00424962">
      <w:pPr>
        <w:pStyle w:val="Body"/>
        <w:numPr>
          <w:ilvl w:val="0"/>
          <w:numId w:val="5"/>
        </w:numPr>
        <w:ind w:left="450" w:hanging="450"/>
      </w:pPr>
      <w:r>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E67AD9" w:rsidRPr="00395F2B" w:rsidRDefault="00E67AD9" w:rsidP="00424962">
      <w:pPr>
        <w:pStyle w:val="Body"/>
        <w:numPr>
          <w:ilvl w:val="0"/>
          <w:numId w:val="5"/>
        </w:numPr>
        <w:ind w:left="450" w:hanging="450"/>
      </w:pPr>
      <w:r>
        <w:lastRenderedPageBreak/>
        <w:t>Dynamic routing could expand s</w:t>
      </w:r>
      <w:r w:rsidRPr="00395F2B">
        <w:t>ame</w:t>
      </w:r>
      <w:r>
        <w:t>-</w:t>
      </w:r>
      <w:r w:rsidRPr="00395F2B">
        <w:t xml:space="preserve">day delivery </w:t>
      </w:r>
      <w:r>
        <w:t xml:space="preserve">service. Many businesses, including Amazon, Google, and Walmart, are all experimenting with same day delivery service as Internet retail portals push to compete with the a competitive advantage “brick and mortar” stores offer - immediacy. The Postal Service has created a same-day delivery pilot called MetroPost. This pilot program currently uses very limited and basic heuristics to plan delivery routes that change daily. A more robust dynamic routing solution might gain efficiencies over the current routing tools and allow the Postal Service to roll out this service to additional major metropolitan areas. </w:t>
      </w:r>
    </w:p>
    <w:p w:rsidR="00E67AD9" w:rsidRDefault="00E67AD9" w:rsidP="00424962">
      <w:pPr>
        <w:pStyle w:val="Body"/>
        <w:numPr>
          <w:ilvl w:val="0"/>
          <w:numId w:val="5"/>
        </w:numPr>
        <w:ind w:left="450" w:hanging="450"/>
        <w:rPr>
          <w:rFonts w:eastAsiaTheme="majorEastAsia"/>
        </w:rPr>
      </w:pPr>
      <w:r>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E67AD9" w:rsidRPr="00226EA3" w:rsidRDefault="00E67AD9" w:rsidP="00424962">
      <w:pPr>
        <w:pStyle w:val="Body"/>
        <w:numPr>
          <w:ilvl w:val="0"/>
          <w:numId w:val="5"/>
        </w:numPr>
        <w:ind w:left="450" w:hanging="450"/>
        <w:rPr>
          <w:rFonts w:eastAsiaTheme="majorEastAsia"/>
        </w:rPr>
      </w:pPr>
      <w:r>
        <w:t xml:space="preserve">Breakthrough technologies often permit the entrepreneurs and innovators to build new business models and services around the new technology. Similarly, dynamic delivery might permit other creative solutions that are currently unimaginable. </w:t>
      </w:r>
    </w:p>
    <w:p w:rsidR="00E67AD9" w:rsidRDefault="00E67AD9" w:rsidP="00E67AD9">
      <w:pPr>
        <w:pStyle w:val="Body"/>
      </w:pPr>
      <w:r>
        <w:t>The Postal Service declares some other needs in its request for information. In particular, they are in pursuit of a web-based, national desktop tool that could provide turn-by-turn instructions to personnel. Additionally, they desire a single, internal corporate solution.</w:t>
      </w:r>
      <w:r>
        <w:rPr>
          <w:rStyle w:val="FootnoteReference"/>
        </w:rPr>
        <w:footnoteReference w:id="7"/>
      </w:r>
      <w:r>
        <w:t xml:space="preserve"> </w:t>
      </w:r>
    </w:p>
    <w:p w:rsidR="00E67AD9" w:rsidRPr="00823ADF" w:rsidRDefault="00E67AD9" w:rsidP="00E67AD9">
      <w:pPr>
        <w:pStyle w:val="Body"/>
      </w:pPr>
      <w:r>
        <w:t xml:space="preserve">The Postal Service currently has </w:t>
      </w:r>
      <w:r w:rsidR="00F43BAC">
        <w:t xml:space="preserve">a </w:t>
      </w:r>
      <w:r>
        <w:t>solution from RouteSmart technologies</w:t>
      </w:r>
      <w:r w:rsidR="00F43BAC">
        <w:t xml:space="preserve"> that is used in a limited capacity</w:t>
      </w:r>
      <w:r>
        <w:t>.</w:t>
      </w:r>
      <w:r>
        <w:rPr>
          <w:rStyle w:val="FootnoteReference"/>
        </w:rPr>
        <w:footnoteReference w:id="8"/>
      </w:r>
      <w:r>
        <w:t xml:space="preserve"> This solution is a desktop application, which uses solver algorithms to generate the turn-by-turn driving instructions. The Postal Service has expressed a need for f</w:t>
      </w:r>
      <w:r w:rsidR="000F16B8">
        <w:t xml:space="preserve">ast solutions. Currently, the </w:t>
      </w:r>
      <w:r>
        <w:t>RouteSmart solution generates results</w:t>
      </w:r>
      <w:r w:rsidR="000F16B8">
        <w:t xml:space="preserve"> for 150 deliveries</w:t>
      </w:r>
      <w:r>
        <w:t xml:space="preserve"> in 5</w:t>
      </w:r>
      <w:r w:rsidR="00F43BAC">
        <w:t>-10</w:t>
      </w:r>
      <w:r>
        <w:t xml:space="preserve"> minutes</w:t>
      </w:r>
      <w:r w:rsidR="000F16B8">
        <w:t xml:space="preserve"> and results for 3200 deliveries in 6-7 minutes</w:t>
      </w:r>
      <w:r w:rsidR="00CD1309">
        <w:rPr>
          <w:rStyle w:val="FootnoteReference"/>
        </w:rPr>
        <w:footnoteReference w:id="9"/>
      </w:r>
      <w:r w:rsidR="000E59DC">
        <w:rPr>
          <w:rStyle w:val="FootnoteReference"/>
        </w:rPr>
        <w:footnoteReference w:id="10"/>
      </w:r>
      <w:r w:rsidR="00CD14D6">
        <w:t xml:space="preserve">. </w:t>
      </w:r>
      <w:r w:rsidR="000F16B8">
        <w:t xml:space="preserve">However, the system is costly. </w:t>
      </w:r>
      <w:r w:rsidR="00CD14D6">
        <w:t xml:space="preserve">Therefore, </w:t>
      </w:r>
      <w:r>
        <w:t>the Postal Service is pursuing internal solutions for its long-term solution.</w:t>
      </w:r>
      <w:r>
        <w:rPr>
          <w:rStyle w:val="FootnoteReference"/>
        </w:rPr>
        <w:footnoteReference w:id="11"/>
      </w:r>
    </w:p>
    <w:p w:rsidR="00E67AD9" w:rsidRDefault="00E67AD9" w:rsidP="00E67AD9">
      <w:pPr>
        <w:pStyle w:val="Heading1"/>
      </w:pPr>
      <w:bookmarkStart w:id="5" w:name="_Toc372621789"/>
      <w:bookmarkStart w:id="6" w:name="_Toc248541057"/>
      <w:bookmarkStart w:id="7" w:name="_Toc248542105"/>
      <w:r>
        <w:t>Problem Statement</w:t>
      </w:r>
      <w:bookmarkEnd w:id="5"/>
      <w:bookmarkEnd w:id="6"/>
      <w:bookmarkEnd w:id="7"/>
    </w:p>
    <w:p w:rsidR="00C10546" w:rsidRPr="00C10546" w:rsidRDefault="00E67AD9" w:rsidP="00CD14D6">
      <w:pPr>
        <w:pStyle w:val="Body"/>
        <w:rPr>
          <w:rFonts w:eastAsiaTheme="minorEastAsia"/>
          <w:color w:val="FF0000"/>
        </w:rPr>
      </w:pPr>
      <w:r>
        <w:rPr>
          <w:rFonts w:eastAsiaTheme="minorEastAsia"/>
        </w:rPr>
        <w:t xml:space="preserve">The Postal Service </w:t>
      </w:r>
      <w:r w:rsidRPr="0009159B">
        <w:rPr>
          <w:rFonts w:eastAsiaTheme="minorEastAsia"/>
        </w:rPr>
        <w:t>is seeking to gain efficiencies in delivery methods</w:t>
      </w:r>
      <w:r>
        <w:rPr>
          <w:rFonts w:eastAsiaTheme="minorEastAsia"/>
        </w:rPr>
        <w:t>. S</w:t>
      </w:r>
      <w:r w:rsidRPr="0009159B">
        <w:rPr>
          <w:rFonts w:eastAsiaTheme="minorEastAsia"/>
        </w:rPr>
        <w:t>pecifically</w:t>
      </w:r>
      <w:r>
        <w:rPr>
          <w:rFonts w:eastAsiaTheme="minorEastAsia"/>
        </w:rPr>
        <w:t xml:space="preserve"> they are</w:t>
      </w:r>
      <w:r w:rsidRPr="0009159B">
        <w:rPr>
          <w:rFonts w:eastAsiaTheme="minorEastAsia"/>
        </w:rPr>
        <w:t xml:space="preserve"> interested in the potential of dynamic delivery solutions. </w:t>
      </w:r>
      <w:r>
        <w:rPr>
          <w:rFonts w:eastAsiaTheme="minorEastAsia"/>
        </w:rPr>
        <w:t xml:space="preserve">USPS is seeking more </w:t>
      </w:r>
      <w:r>
        <w:rPr>
          <w:rFonts w:eastAsiaTheme="minorEastAsia"/>
        </w:rPr>
        <w:lastRenderedPageBreak/>
        <w:t>efficient delivery routing methods and wants to better understand the requirements and process for implementing an internal dynamic delivery solution</w:t>
      </w:r>
      <w:r w:rsidR="00F571B6">
        <w:rPr>
          <w:rFonts w:eastAsiaTheme="minorEastAsia"/>
        </w:rPr>
        <w:t>.</w:t>
      </w:r>
    </w:p>
    <w:p w:rsidR="00C10546" w:rsidRPr="00D859A2" w:rsidRDefault="00C10546" w:rsidP="00E67AD9">
      <w:pPr>
        <w:pStyle w:val="Body"/>
        <w:rPr>
          <w:rFonts w:eastAsiaTheme="minorEastAsia"/>
        </w:rPr>
      </w:pPr>
    </w:p>
    <w:p w:rsidR="00E67AD9" w:rsidRPr="00975549" w:rsidRDefault="00E67AD9" w:rsidP="00E67AD9">
      <w:pPr>
        <w:pStyle w:val="Heading1"/>
      </w:pPr>
      <w:bookmarkStart w:id="8" w:name="_Toc372621790"/>
      <w:bookmarkStart w:id="9" w:name="_Toc248541058"/>
      <w:bookmarkStart w:id="10" w:name="_Toc248542106"/>
      <w:r>
        <w:t>Project Objectives</w:t>
      </w:r>
      <w:bookmarkEnd w:id="8"/>
      <w:bookmarkEnd w:id="9"/>
      <w:bookmarkEnd w:id="10"/>
    </w:p>
    <w:p w:rsidR="00E67AD9" w:rsidRDefault="00E67AD9" w:rsidP="00E67AD9">
      <w:pPr>
        <w:pStyle w:val="Body"/>
        <w:rPr>
          <w:rFonts w:eastAsiaTheme="minorEastAsia"/>
        </w:rPr>
      </w:pPr>
      <w:r w:rsidRPr="00395F2B">
        <w:rPr>
          <w:rFonts w:eastAsiaTheme="minorEastAsia"/>
        </w:rPr>
        <w:t>Given a localized delivery area</w:t>
      </w:r>
      <w:r w:rsidR="00320111">
        <w:rPr>
          <w:rFonts w:eastAsiaTheme="minorEastAsia"/>
        </w:rPr>
        <w:t>,</w:t>
      </w:r>
      <w:r>
        <w:rPr>
          <w:rFonts w:eastAsiaTheme="minorEastAsia"/>
        </w:rPr>
        <w:t xml:space="preserve"> </w:t>
      </w:r>
      <w:r w:rsidRPr="00395F2B">
        <w:rPr>
          <w:rFonts w:eastAsiaTheme="minorEastAsia"/>
        </w:rPr>
        <w:t>analyze the potential of dynamic routing</w:t>
      </w:r>
      <w:r>
        <w:rPr>
          <w:rFonts w:eastAsiaTheme="minorEastAsia"/>
        </w:rPr>
        <w:t xml:space="preserve"> for the Postal Service within the constraints of Saturday only package delivery. D</w:t>
      </w:r>
      <w:r w:rsidRPr="00395F2B">
        <w:rPr>
          <w:rFonts w:eastAsiaTheme="minorEastAsia"/>
        </w:rPr>
        <w:t>ete</w:t>
      </w:r>
      <w:r>
        <w:rPr>
          <w:rFonts w:eastAsiaTheme="minorEastAsia"/>
        </w:rPr>
        <w:t xml:space="preserve">rmine heuristics to solve these </w:t>
      </w:r>
      <w:r w:rsidRPr="00395F2B">
        <w:rPr>
          <w:rFonts w:eastAsiaTheme="minorEastAsia"/>
        </w:rPr>
        <w:t>localized problems</w:t>
      </w:r>
      <w:r>
        <w:rPr>
          <w:rFonts w:eastAsiaTheme="minorEastAsia"/>
        </w:rPr>
        <w:t xml:space="preserve"> and develop a model to optimize a dynamic routing solution</w:t>
      </w:r>
      <w:r w:rsidRPr="00395F2B">
        <w:rPr>
          <w:rFonts w:eastAsiaTheme="minorEastAsia"/>
        </w:rPr>
        <w:t xml:space="preserve">. </w:t>
      </w:r>
      <w:r w:rsidR="007F6D4B">
        <w:rPr>
          <w:rFonts w:eastAsiaTheme="minorEastAsia"/>
        </w:rPr>
        <w:t>The following objectives focused the group</w:t>
      </w:r>
      <w:r w:rsidR="00105DA9">
        <w:rPr>
          <w:rFonts w:eastAsiaTheme="minorEastAsia"/>
        </w:rPr>
        <w:t>’</w:t>
      </w:r>
      <w:r w:rsidR="007F6D4B">
        <w:rPr>
          <w:rFonts w:eastAsiaTheme="minorEastAsia"/>
        </w:rPr>
        <w:t xml:space="preserve">s efforts in solving the stated problem. </w:t>
      </w:r>
    </w:p>
    <w:p w:rsidR="001C000A" w:rsidRPr="001C000A" w:rsidRDefault="001C000A" w:rsidP="00424962">
      <w:pPr>
        <w:pStyle w:val="ListParagraph"/>
        <w:numPr>
          <w:ilvl w:val="0"/>
          <w:numId w:val="32"/>
        </w:numPr>
        <w:rPr>
          <w:rFonts w:ascii="Arial" w:hAnsi="Arial" w:cs="Arial"/>
          <w:sz w:val="24"/>
          <w:szCs w:val="24"/>
        </w:rPr>
      </w:pPr>
      <w:r>
        <w:rPr>
          <w:rFonts w:ascii="Arial" w:hAnsi="Arial" w:cs="Arial"/>
          <w:sz w:val="24"/>
          <w:szCs w:val="24"/>
        </w:rPr>
        <w:t xml:space="preserve">Develop </w:t>
      </w:r>
      <w:r w:rsidR="00DE46BB">
        <w:rPr>
          <w:rFonts w:ascii="Arial" w:hAnsi="Arial" w:cs="Arial"/>
          <w:sz w:val="24"/>
          <w:szCs w:val="24"/>
        </w:rPr>
        <w:t>a</w:t>
      </w:r>
      <w:r>
        <w:rPr>
          <w:rFonts w:ascii="Arial" w:hAnsi="Arial" w:cs="Arial"/>
          <w:sz w:val="24"/>
          <w:szCs w:val="24"/>
        </w:rPr>
        <w:t xml:space="preserve"> System Requirement</w:t>
      </w:r>
      <w:r w:rsidR="00D76ED5">
        <w:rPr>
          <w:rFonts w:ascii="Arial" w:hAnsi="Arial" w:cs="Arial"/>
          <w:sz w:val="24"/>
          <w:szCs w:val="24"/>
        </w:rPr>
        <w:t>s</w:t>
      </w:r>
      <w:r>
        <w:rPr>
          <w:rFonts w:ascii="Arial" w:hAnsi="Arial" w:cs="Arial"/>
          <w:sz w:val="24"/>
          <w:szCs w:val="24"/>
        </w:rPr>
        <w:t xml:space="preserve"> Specification (SyRS) </w:t>
      </w:r>
      <w:r w:rsidR="00DE46BB">
        <w:rPr>
          <w:rFonts w:ascii="Arial" w:hAnsi="Arial" w:cs="Arial"/>
          <w:sz w:val="24"/>
          <w:szCs w:val="24"/>
        </w:rPr>
        <w:t xml:space="preserve">which </w:t>
      </w:r>
      <w:r>
        <w:rPr>
          <w:rFonts w:ascii="Arial" w:hAnsi="Arial" w:cs="Arial"/>
          <w:sz w:val="24"/>
          <w:szCs w:val="24"/>
        </w:rPr>
        <w:t>ide</w:t>
      </w:r>
      <w:r w:rsidR="00DE46BB">
        <w:rPr>
          <w:rFonts w:ascii="Arial" w:hAnsi="Arial" w:cs="Arial"/>
          <w:sz w:val="24"/>
          <w:szCs w:val="24"/>
        </w:rPr>
        <w:t>ntifies</w:t>
      </w:r>
      <w:r>
        <w:rPr>
          <w:rFonts w:ascii="Arial" w:hAnsi="Arial" w:cs="Arial"/>
          <w:sz w:val="24"/>
          <w:szCs w:val="24"/>
        </w:rPr>
        <w:t xml:space="preserve"> key systems requirements for Saturday package delivery. </w:t>
      </w:r>
    </w:p>
    <w:p w:rsidR="00E67AD9" w:rsidRDefault="00E67AD9" w:rsidP="00424962">
      <w:pPr>
        <w:pStyle w:val="ListParagraph"/>
        <w:numPr>
          <w:ilvl w:val="0"/>
          <w:numId w:val="32"/>
        </w:numPr>
        <w:rPr>
          <w:rFonts w:ascii="Arial" w:hAnsi="Arial" w:cs="Arial"/>
          <w:sz w:val="24"/>
          <w:szCs w:val="24"/>
        </w:rPr>
      </w:pPr>
      <w:r w:rsidRPr="000366E9">
        <w:rPr>
          <w:rFonts w:ascii="Arial" w:hAnsi="Arial" w:cs="Arial"/>
          <w:sz w:val="24"/>
          <w:szCs w:val="24"/>
        </w:rPr>
        <w:t>Formulate an algorithm to minimize the time/cost to deliver parcels given a daily delivery list.</w:t>
      </w:r>
    </w:p>
    <w:p w:rsidR="00E67AD9" w:rsidRDefault="00E67AD9" w:rsidP="00424962">
      <w:pPr>
        <w:pStyle w:val="ListParagraph"/>
        <w:numPr>
          <w:ilvl w:val="0"/>
          <w:numId w:val="32"/>
        </w:numPr>
        <w:rPr>
          <w:rFonts w:ascii="Arial" w:hAnsi="Arial" w:cs="Arial"/>
          <w:sz w:val="24"/>
          <w:szCs w:val="24"/>
        </w:rPr>
      </w:pPr>
      <w:r>
        <w:rPr>
          <w:rFonts w:ascii="Arial" w:hAnsi="Arial" w:cs="Arial"/>
          <w:sz w:val="24"/>
          <w:szCs w:val="24"/>
        </w:rPr>
        <w:t>Develop a CONOPS for implementing</w:t>
      </w:r>
      <w:r w:rsidR="0063668B">
        <w:rPr>
          <w:rFonts w:ascii="Arial" w:hAnsi="Arial" w:cs="Arial"/>
          <w:sz w:val="24"/>
          <w:szCs w:val="24"/>
        </w:rPr>
        <w:t xml:space="preserve"> </w:t>
      </w:r>
      <w:r>
        <w:rPr>
          <w:rFonts w:ascii="Arial" w:hAnsi="Arial" w:cs="Arial"/>
          <w:sz w:val="24"/>
          <w:szCs w:val="24"/>
        </w:rPr>
        <w:t>a Dynamic Routing Solution.</w:t>
      </w:r>
    </w:p>
    <w:p w:rsidR="001C000A" w:rsidRPr="001C000A" w:rsidRDefault="001C000A" w:rsidP="00424962">
      <w:pPr>
        <w:pStyle w:val="ListParagraph"/>
        <w:numPr>
          <w:ilvl w:val="0"/>
          <w:numId w:val="32"/>
        </w:numPr>
        <w:rPr>
          <w:rFonts w:ascii="Arial" w:hAnsi="Arial" w:cs="Arial"/>
          <w:sz w:val="24"/>
          <w:szCs w:val="24"/>
        </w:rPr>
      </w:pPr>
      <w:r>
        <w:rPr>
          <w:rFonts w:ascii="Arial" w:hAnsi="Arial" w:cs="Arial"/>
          <w:sz w:val="24"/>
          <w:szCs w:val="24"/>
        </w:rPr>
        <w:t>Assess potential solutions and implementation strategies for nationwide dynamic routing.</w:t>
      </w:r>
    </w:p>
    <w:p w:rsidR="0060690D" w:rsidRPr="00FD6474" w:rsidRDefault="00DE46BB" w:rsidP="00424962">
      <w:pPr>
        <w:pStyle w:val="ListParagraph"/>
        <w:numPr>
          <w:ilvl w:val="0"/>
          <w:numId w:val="32"/>
        </w:numPr>
        <w:rPr>
          <w:rFonts w:ascii="Arial" w:hAnsi="Arial" w:cs="Arial"/>
          <w:sz w:val="24"/>
          <w:szCs w:val="24"/>
        </w:rPr>
      </w:pPr>
      <w:r w:rsidRPr="00DE46BB">
        <w:rPr>
          <w:rFonts w:ascii="Arial" w:hAnsi="Arial" w:cs="Arial"/>
          <w:sz w:val="24"/>
          <w:szCs w:val="24"/>
        </w:rPr>
        <w:t xml:space="preserve">Develop a system </w:t>
      </w:r>
      <w:r w:rsidRPr="00046424">
        <w:rPr>
          <w:rFonts w:ascii="Arial" w:hAnsi="Arial" w:cs="Arial"/>
          <w:sz w:val="24"/>
          <w:szCs w:val="24"/>
        </w:rPr>
        <w:t>prototype, which integrates the modeling product with other software and presents optimized route information.</w:t>
      </w:r>
    </w:p>
    <w:p w:rsidR="00E67AD9" w:rsidRDefault="00E67AD9" w:rsidP="00E67AD9">
      <w:pPr>
        <w:pStyle w:val="Heading1"/>
      </w:pPr>
      <w:bookmarkStart w:id="11" w:name="_Toc372621792"/>
      <w:bookmarkStart w:id="12" w:name="_Toc248541059"/>
      <w:bookmarkStart w:id="13" w:name="_Toc248542107"/>
      <w:r>
        <w:t>System</w:t>
      </w:r>
      <w:r w:rsidR="0063668B">
        <w:t>s Engineering</w:t>
      </w:r>
      <w:bookmarkEnd w:id="11"/>
      <w:bookmarkEnd w:id="12"/>
      <w:bookmarkEnd w:id="13"/>
    </w:p>
    <w:p w:rsidR="00C90FDF" w:rsidRDefault="00E67AD9" w:rsidP="00E67AD9">
      <w:r>
        <w:t>The Systems Engineering (SE) aspect of this project</w:t>
      </w:r>
      <w:r w:rsidR="00C90FDF">
        <w:t xml:space="preserve"> addresses the need of the USPS to better understand the requirements and process for implementing a dynamic delivery solution. The intent of this approach is to </w:t>
      </w:r>
      <w:r w:rsidR="00F86ADF">
        <w:t xml:space="preserve">apply SE principals to </w:t>
      </w:r>
      <w:r w:rsidR="00C90FDF">
        <w:t xml:space="preserve">accomplish the following objectives with respect to providing input to the USPS. </w:t>
      </w:r>
    </w:p>
    <w:p w:rsidR="00C90FDF" w:rsidRDefault="00C90FDF" w:rsidP="00E67AD9"/>
    <w:p w:rsidR="00C90FDF" w:rsidRPr="00844CA7" w:rsidRDefault="00C90FDF"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concise list of </w:t>
      </w:r>
      <w:r w:rsidR="00B110D0" w:rsidRPr="00844CA7">
        <w:rPr>
          <w:rFonts w:ascii="Arial" w:hAnsi="Arial" w:cs="Arial"/>
          <w:sz w:val="24"/>
          <w:szCs w:val="24"/>
        </w:rPr>
        <w:t>high-level</w:t>
      </w:r>
      <w:r w:rsidRPr="00844CA7">
        <w:rPr>
          <w:rFonts w:ascii="Arial" w:hAnsi="Arial" w:cs="Arial"/>
          <w:sz w:val="24"/>
          <w:szCs w:val="24"/>
        </w:rPr>
        <w:t xml:space="preserve"> functional requirements </w:t>
      </w:r>
      <w:r w:rsidR="00B110D0">
        <w:rPr>
          <w:rFonts w:ascii="Arial" w:hAnsi="Arial" w:cs="Arial"/>
          <w:sz w:val="24"/>
          <w:szCs w:val="24"/>
        </w:rPr>
        <w:t xml:space="preserve">to </w:t>
      </w:r>
      <w:r w:rsidRPr="00844CA7">
        <w:rPr>
          <w:rFonts w:ascii="Arial" w:hAnsi="Arial" w:cs="Arial"/>
          <w:sz w:val="24"/>
          <w:szCs w:val="24"/>
        </w:rPr>
        <w:t xml:space="preserve">focus ongoing efforts as well as provide a starting point for future development efforts. </w:t>
      </w:r>
    </w:p>
    <w:p w:rsidR="00C90FDF" w:rsidRPr="00844CA7" w:rsidRDefault="00C90FDF"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basis for risk analysis in determining prioritization of system capabilities and features. </w:t>
      </w:r>
    </w:p>
    <w:p w:rsidR="00D26D3A" w:rsidRPr="00844CA7" w:rsidRDefault="00D26D3A" w:rsidP="00424962">
      <w:pPr>
        <w:pStyle w:val="ListParagraph"/>
        <w:numPr>
          <w:ilvl w:val="0"/>
          <w:numId w:val="10"/>
        </w:numPr>
        <w:rPr>
          <w:rFonts w:ascii="Arial" w:hAnsi="Arial" w:cs="Arial"/>
          <w:sz w:val="24"/>
          <w:szCs w:val="24"/>
        </w:rPr>
      </w:pPr>
      <w:r w:rsidRPr="00844CA7">
        <w:rPr>
          <w:rFonts w:ascii="Arial" w:hAnsi="Arial" w:cs="Arial"/>
          <w:sz w:val="24"/>
          <w:szCs w:val="24"/>
        </w:rPr>
        <w:t xml:space="preserve">Provide a template by which the USPS can determine suitability of potential solutions, both third party and internal. </w:t>
      </w:r>
    </w:p>
    <w:p w:rsidR="00C90FDF" w:rsidRDefault="00F86ADF" w:rsidP="00E67AD9">
      <w:r>
        <w:t xml:space="preserve">In order to accomplish the objectives stated above the project team </w:t>
      </w:r>
      <w:r w:rsidR="00AC00B0">
        <w:t xml:space="preserve">accomplished the following objectives: </w:t>
      </w:r>
    </w:p>
    <w:p w:rsidR="00E67AD9" w:rsidRDefault="00E67AD9" w:rsidP="00E67AD9"/>
    <w:p w:rsidR="00875537" w:rsidRDefault="00DD3CF9" w:rsidP="00424962">
      <w:pPr>
        <w:pStyle w:val="ListParagraph"/>
        <w:numPr>
          <w:ilvl w:val="0"/>
          <w:numId w:val="7"/>
        </w:numPr>
        <w:rPr>
          <w:rFonts w:ascii="Arial" w:hAnsi="Arial" w:cs="Arial"/>
          <w:sz w:val="24"/>
          <w:szCs w:val="24"/>
        </w:rPr>
      </w:pPr>
      <w:r>
        <w:rPr>
          <w:rFonts w:ascii="Arial" w:hAnsi="Arial" w:cs="Arial"/>
          <w:sz w:val="24"/>
          <w:szCs w:val="24"/>
        </w:rPr>
        <w:t xml:space="preserve">Develop a </w:t>
      </w:r>
      <w:r w:rsidR="00875537">
        <w:rPr>
          <w:rFonts w:ascii="Arial" w:hAnsi="Arial" w:cs="Arial"/>
          <w:sz w:val="24"/>
          <w:szCs w:val="24"/>
        </w:rPr>
        <w:t xml:space="preserve">Concept of Operations </w:t>
      </w:r>
      <w:r w:rsidR="00024AA0">
        <w:rPr>
          <w:rFonts w:ascii="Arial" w:hAnsi="Arial" w:cs="Arial"/>
          <w:sz w:val="24"/>
          <w:szCs w:val="24"/>
        </w:rPr>
        <w:t>(CONOPS)</w:t>
      </w:r>
      <w:r w:rsidR="00826FED">
        <w:rPr>
          <w:rFonts w:ascii="Arial" w:hAnsi="Arial" w:cs="Arial"/>
          <w:sz w:val="24"/>
          <w:szCs w:val="24"/>
        </w:rPr>
        <w:t xml:space="preserve"> </w:t>
      </w:r>
      <w:r w:rsidR="00875537">
        <w:rPr>
          <w:rFonts w:ascii="Arial" w:hAnsi="Arial" w:cs="Arial"/>
          <w:sz w:val="24"/>
          <w:szCs w:val="24"/>
        </w:rPr>
        <w:t xml:space="preserve">for a potential Dynamic Routing System. </w:t>
      </w:r>
    </w:p>
    <w:p w:rsidR="00E67AD9" w:rsidRDefault="00DD3CF9" w:rsidP="00424962">
      <w:pPr>
        <w:pStyle w:val="ListParagraph"/>
        <w:numPr>
          <w:ilvl w:val="0"/>
          <w:numId w:val="7"/>
        </w:numPr>
        <w:rPr>
          <w:rFonts w:ascii="Arial" w:hAnsi="Arial" w:cs="Arial"/>
          <w:sz w:val="24"/>
          <w:szCs w:val="24"/>
        </w:rPr>
      </w:pPr>
      <w:r>
        <w:rPr>
          <w:rFonts w:ascii="Arial" w:hAnsi="Arial" w:cs="Arial"/>
          <w:sz w:val="24"/>
          <w:szCs w:val="24"/>
        </w:rPr>
        <w:lastRenderedPageBreak/>
        <w:t>Develop</w:t>
      </w:r>
      <w:r w:rsidR="00875537">
        <w:rPr>
          <w:rFonts w:ascii="Arial" w:hAnsi="Arial" w:cs="Arial"/>
          <w:sz w:val="24"/>
          <w:szCs w:val="24"/>
        </w:rPr>
        <w:t xml:space="preserve"> a </w:t>
      </w:r>
      <w:r w:rsidR="00564B3A">
        <w:rPr>
          <w:rFonts w:ascii="Arial" w:hAnsi="Arial" w:cs="Arial"/>
          <w:sz w:val="24"/>
          <w:szCs w:val="24"/>
        </w:rPr>
        <w:t>Systems Requir</w:t>
      </w:r>
      <w:r w:rsidR="00C67560">
        <w:rPr>
          <w:rFonts w:ascii="Arial" w:hAnsi="Arial" w:cs="Arial"/>
          <w:sz w:val="24"/>
          <w:szCs w:val="24"/>
        </w:rPr>
        <w:t>ements Specification (SyRS) that</w:t>
      </w:r>
      <w:r w:rsidR="00564B3A">
        <w:rPr>
          <w:rFonts w:ascii="Arial" w:hAnsi="Arial" w:cs="Arial"/>
          <w:sz w:val="24"/>
          <w:szCs w:val="24"/>
        </w:rPr>
        <w:t xml:space="preserve"> defines a </w:t>
      </w:r>
      <w:r w:rsidR="00875537">
        <w:rPr>
          <w:rFonts w:ascii="Arial" w:hAnsi="Arial" w:cs="Arial"/>
          <w:sz w:val="24"/>
          <w:szCs w:val="24"/>
        </w:rPr>
        <w:t>set of High Level System Requirements.</w:t>
      </w:r>
    </w:p>
    <w:p w:rsidR="00E67AD9" w:rsidRPr="00844CA7" w:rsidRDefault="00E67AD9" w:rsidP="00844CA7">
      <w:pPr>
        <w:pStyle w:val="ListParagraph"/>
        <w:rPr>
          <w:rFonts w:ascii="Arial" w:hAnsi="Arial" w:cs="Arial"/>
          <w:sz w:val="24"/>
          <w:szCs w:val="24"/>
        </w:rPr>
      </w:pPr>
    </w:p>
    <w:p w:rsidR="00E67AD9" w:rsidRPr="00C11AAF" w:rsidRDefault="00E67AD9" w:rsidP="00E67AD9">
      <w:pPr>
        <w:pStyle w:val="Heading2"/>
      </w:pPr>
      <w:bookmarkStart w:id="14" w:name="_Toc372621793"/>
      <w:bookmarkStart w:id="15" w:name="_Toc248541060"/>
      <w:bookmarkStart w:id="16" w:name="_Toc248542108"/>
      <w:r>
        <w:t>Requirements Development</w:t>
      </w:r>
      <w:bookmarkEnd w:id="14"/>
      <w:bookmarkEnd w:id="15"/>
      <w:bookmarkEnd w:id="16"/>
    </w:p>
    <w:p w:rsidR="00C05636" w:rsidRDefault="00E67AD9" w:rsidP="00E67AD9">
      <w:pPr>
        <w:pStyle w:val="Body"/>
      </w:pPr>
      <w:r>
        <w:t>In-order to set the expectations for a potential solution and provide a basis for the CONOPS and eventual prototype, requirements w</w:t>
      </w:r>
      <w:r w:rsidR="00866AFB">
        <w:t>er</w:t>
      </w:r>
      <w:r w:rsidR="00575FCB">
        <w:t>e</w:t>
      </w:r>
      <w:r w:rsidR="00AC4644">
        <w:t xml:space="preserve"> </w:t>
      </w:r>
      <w:r>
        <w:t>developed and refined. This ensure</w:t>
      </w:r>
      <w:r w:rsidR="00866AFB">
        <w:t>d</w:t>
      </w:r>
      <w:r>
        <w:t xml:space="preserve"> that the Postal Service’s requirements for a dynamic delivery routing solution </w:t>
      </w:r>
      <w:r w:rsidR="00794994">
        <w:t>were</w:t>
      </w:r>
      <w:r>
        <w:t xml:space="preserve"> met and </w:t>
      </w:r>
      <w:r w:rsidR="00794994">
        <w:t xml:space="preserve">that </w:t>
      </w:r>
      <w:r>
        <w:t>the team</w:t>
      </w:r>
      <w:r w:rsidR="00844CA7">
        <w:t xml:space="preserve"> </w:t>
      </w:r>
      <w:r w:rsidR="00FA4B58">
        <w:t>had a clear and concise definition of what the USPS is looking for in a Dynamic Routing Solution.</w:t>
      </w:r>
      <w:r>
        <w:t xml:space="preserve"> </w:t>
      </w:r>
      <w:r w:rsidR="00C05636">
        <w:t>Figure</w:t>
      </w:r>
      <w:r w:rsidR="00B46B1F">
        <w:t xml:space="preserve"> 1</w:t>
      </w:r>
      <w:r w:rsidR="00F317DB">
        <w:t xml:space="preserve"> </w:t>
      </w:r>
      <w:r w:rsidR="00C05636">
        <w:t xml:space="preserve">below depicts the requirements development process the team implemented. </w:t>
      </w:r>
    </w:p>
    <w:p w:rsidR="00B46B1F" w:rsidRDefault="00C42E74" w:rsidP="00B46B1F">
      <w:pPr>
        <w:pStyle w:val="Body"/>
        <w:keepNext/>
      </w:pPr>
      <w:r>
        <w:rPr>
          <w:noProof/>
        </w:rPr>
        <w:drawing>
          <wp:inline distT="0" distB="0" distL="0" distR="0">
            <wp:extent cx="5943600" cy="3343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3600" cy="3343275"/>
                    </a:xfrm>
                    <a:prstGeom prst="rect">
                      <a:avLst/>
                    </a:prstGeom>
                  </pic:spPr>
                </pic:pic>
              </a:graphicData>
            </a:graphic>
          </wp:inline>
        </w:drawing>
      </w:r>
    </w:p>
    <w:p w:rsidR="00B46B1F" w:rsidRDefault="00B46B1F" w:rsidP="00B46B1F">
      <w:pPr>
        <w:pStyle w:val="Caption"/>
      </w:pPr>
      <w:bookmarkStart w:id="17" w:name="_Toc248541869"/>
      <w:r>
        <w:t xml:space="preserve">Figure </w:t>
      </w:r>
      <w:r w:rsidR="007E697E">
        <w:fldChar w:fldCharType="begin"/>
      </w:r>
      <w:r w:rsidR="00A675DD">
        <w:instrText xml:space="preserve"> SEQ Figure \* ARABIC </w:instrText>
      </w:r>
      <w:r w:rsidR="007E697E">
        <w:fldChar w:fldCharType="separate"/>
      </w:r>
      <w:r w:rsidR="001638D5">
        <w:rPr>
          <w:noProof/>
        </w:rPr>
        <w:t>1</w:t>
      </w:r>
      <w:r w:rsidR="007E697E">
        <w:rPr>
          <w:noProof/>
        </w:rPr>
        <w:fldChar w:fldCharType="end"/>
      </w:r>
      <w:r w:rsidR="00F317DB">
        <w:rPr>
          <w:noProof/>
        </w:rPr>
        <w:t>:</w:t>
      </w:r>
      <w:r>
        <w:t xml:space="preserve"> Requirements Development Process</w:t>
      </w:r>
      <w:bookmarkEnd w:id="17"/>
    </w:p>
    <w:p w:rsidR="00B46B1F" w:rsidRDefault="00B46B1F" w:rsidP="00E67AD9">
      <w:pPr>
        <w:pStyle w:val="Body"/>
      </w:pPr>
    </w:p>
    <w:p w:rsidR="0077396E" w:rsidRDefault="00B46B1F" w:rsidP="00E67AD9">
      <w:pPr>
        <w:pStyle w:val="Body"/>
      </w:pPr>
      <w:r>
        <w:t>The requirements development proces</w:t>
      </w:r>
      <w:r w:rsidR="009C585C">
        <w:t>s entailed</w:t>
      </w:r>
      <w:r>
        <w:t xml:space="preserve"> the traditional exercises of Elicitation Analysis, Specification</w:t>
      </w:r>
      <w:r w:rsidR="009C585C">
        <w:t xml:space="preserve"> and Verification.</w:t>
      </w:r>
    </w:p>
    <w:p w:rsidR="0077396E" w:rsidRDefault="0077396E" w:rsidP="002C74A1">
      <w:pPr>
        <w:pStyle w:val="Heading3"/>
      </w:pPr>
      <w:bookmarkStart w:id="18" w:name="_Toc248541061"/>
      <w:r>
        <w:t>Elicitation</w:t>
      </w:r>
      <w:bookmarkEnd w:id="18"/>
    </w:p>
    <w:p w:rsidR="0077396E" w:rsidRDefault="00E67AD9" w:rsidP="00E67AD9">
      <w:pPr>
        <w:pStyle w:val="Body"/>
      </w:pPr>
      <w:r>
        <w:t>The basis for requirements development</w:t>
      </w:r>
      <w:r w:rsidR="009C585C">
        <w:t xml:space="preserve"> was</w:t>
      </w:r>
      <w:r>
        <w:t xml:space="preserve"> the Postal Service’s Request for Information regarding dynamic delivery. </w:t>
      </w:r>
      <w:r w:rsidR="00C10546">
        <w:t>The Team d</w:t>
      </w:r>
      <w:r w:rsidR="00F317DB">
        <w:t>eveloped u</w:t>
      </w:r>
      <w:r w:rsidR="009C585C">
        <w:t xml:space="preserve">ser </w:t>
      </w:r>
      <w:r w:rsidR="00F317DB">
        <w:t>s</w:t>
      </w:r>
      <w:r w:rsidR="009C585C">
        <w:t>cenarios provi</w:t>
      </w:r>
      <w:r w:rsidR="00C10546">
        <w:t>ding</w:t>
      </w:r>
      <w:r w:rsidR="009C585C">
        <w:t xml:space="preserve"> input to the requirements process. </w:t>
      </w:r>
      <w:r w:rsidR="00F317DB">
        <w:t>Postal Service representatives provided i</w:t>
      </w:r>
      <w:r w:rsidR="009C585C">
        <w:t xml:space="preserve">nput throughout the process </w:t>
      </w:r>
      <w:r w:rsidR="00F317DB">
        <w:t xml:space="preserve">that </w:t>
      </w:r>
      <w:r w:rsidR="009C585C">
        <w:t xml:space="preserve">contributed to requirements development and refinement.  </w:t>
      </w:r>
      <w:r>
        <w:lastRenderedPageBreak/>
        <w:t xml:space="preserve">Additionally, communication with Postal Service representatives </w:t>
      </w:r>
      <w:r w:rsidR="00F317DB">
        <w:t>a</w:t>
      </w:r>
      <w:r w:rsidR="0077396E">
        <w:t xml:space="preserve">llowed the team to identify high priority requirements. </w:t>
      </w:r>
    </w:p>
    <w:p w:rsidR="0077396E" w:rsidRDefault="0077396E" w:rsidP="002C74A1">
      <w:pPr>
        <w:pStyle w:val="Heading3"/>
      </w:pPr>
      <w:bookmarkStart w:id="19" w:name="_Toc248541062"/>
      <w:r>
        <w:t>Analysis</w:t>
      </w:r>
      <w:bookmarkEnd w:id="19"/>
    </w:p>
    <w:p w:rsidR="0077396E" w:rsidRDefault="0077396E" w:rsidP="00E67AD9">
      <w:pPr>
        <w:pStyle w:val="Body"/>
      </w:pPr>
      <w:r>
        <w:t xml:space="preserve">Once the </w:t>
      </w:r>
      <w:r w:rsidR="00BE7CCC">
        <w:t>high-level</w:t>
      </w:r>
      <w:r w:rsidR="003336A3">
        <w:t xml:space="preserve"> system requirements were developed</w:t>
      </w:r>
      <w:r w:rsidR="00772C5E">
        <w:t>,</w:t>
      </w:r>
      <w:r w:rsidR="003336A3">
        <w:t xml:space="preserve"> the project team prioritized the requirements and identified certain key requirements </w:t>
      </w:r>
      <w:r w:rsidR="00772C5E">
        <w:t xml:space="preserve">based on stakeholder input.  The next step of the process was to identify </w:t>
      </w:r>
      <w:r w:rsidR="00F317DB">
        <w:t>high-level</w:t>
      </w:r>
      <w:r w:rsidR="00772C5E">
        <w:t xml:space="preserve"> functional areas for the system. The requirements developed were the primary input for this task.</w:t>
      </w:r>
      <w:r w:rsidR="00F317DB">
        <w:t xml:space="preserve"> The team</w:t>
      </w:r>
      <w:r w:rsidR="00772C5E">
        <w:t xml:space="preserve"> </w:t>
      </w:r>
      <w:r w:rsidR="00F317DB">
        <w:t>grouped r</w:t>
      </w:r>
      <w:r w:rsidR="00772C5E">
        <w:t xml:space="preserve">equirements </w:t>
      </w:r>
      <w:r w:rsidR="00DA3DF7">
        <w:t>into logical categories that</w:t>
      </w:r>
      <w:r w:rsidR="00772C5E">
        <w:t xml:space="preserve"> provide the basis for the system functional areas. </w:t>
      </w:r>
      <w:r w:rsidR="00F317DB">
        <w:t>Next</w:t>
      </w:r>
      <w:r w:rsidR="00AB095F">
        <w:t xml:space="preserve">, additional functional requirements were derived. This process was undertaken in areas were </w:t>
      </w:r>
      <w:r w:rsidR="00DA3DF7">
        <w:t>high-level</w:t>
      </w:r>
      <w:r w:rsidR="00AB095F">
        <w:t xml:space="preserve"> requirements did not sufficiently define the particular problem being addressed. </w:t>
      </w:r>
      <w:r w:rsidR="00772C5E">
        <w:t>See the System Functional Areas section below for more information on the system functions.</w:t>
      </w:r>
    </w:p>
    <w:p w:rsidR="002438F0" w:rsidRDefault="002438F0" w:rsidP="002C74A1">
      <w:pPr>
        <w:pStyle w:val="Heading3"/>
      </w:pPr>
      <w:bookmarkStart w:id="20" w:name="_Toc248541063"/>
      <w:r>
        <w:t>Specification</w:t>
      </w:r>
      <w:bookmarkEnd w:id="20"/>
    </w:p>
    <w:p w:rsidR="002438F0" w:rsidRPr="002438F0" w:rsidRDefault="002438F0" w:rsidP="002C74A1">
      <w:r>
        <w:t xml:space="preserve">The </w:t>
      </w:r>
      <w:r w:rsidRPr="002C74A1">
        <w:rPr>
          <w:i/>
        </w:rPr>
        <w:t>IEEE Guide for Developing System Requirements Specifications</w:t>
      </w:r>
      <w:r w:rsidR="000B182F">
        <w:t xml:space="preserve"> provided the</w:t>
      </w:r>
      <w:r>
        <w:t xml:space="preserve"> template for developing the SyRS. </w:t>
      </w:r>
      <w:r w:rsidR="002167E9">
        <w:t>Refer to Appendix F: USPS System Requirements Specification for a compre</w:t>
      </w:r>
      <w:r w:rsidR="002C1A19">
        <w:t>he</w:t>
      </w:r>
      <w:r w:rsidR="002167E9">
        <w:t xml:space="preserve">nsive list of </w:t>
      </w:r>
      <w:r w:rsidR="00F01172">
        <w:t>high-level</w:t>
      </w:r>
      <w:r w:rsidR="002167E9">
        <w:t xml:space="preserve"> system requirements developed. </w:t>
      </w:r>
    </w:p>
    <w:p w:rsidR="003E4469" w:rsidRDefault="003E4469" w:rsidP="002C74A1">
      <w:pPr>
        <w:pStyle w:val="Heading3"/>
      </w:pPr>
      <w:bookmarkStart w:id="21" w:name="_Toc248541064"/>
      <w:r>
        <w:t>Verification</w:t>
      </w:r>
      <w:bookmarkEnd w:id="21"/>
    </w:p>
    <w:p w:rsidR="003E4469" w:rsidRDefault="003E4469" w:rsidP="00E67AD9">
      <w:pPr>
        <w:pStyle w:val="Body"/>
      </w:pPr>
      <w:r>
        <w:t>The project team inspected requirements for completeness and accuracy. A next step that the USPS can take, in follow up to this project, is to pe</w:t>
      </w:r>
      <w:r w:rsidR="00C92FDC">
        <w:t>r</w:t>
      </w:r>
      <w:r>
        <w:t xml:space="preserve">form a through requirements inspection. </w:t>
      </w:r>
      <w:r w:rsidR="00F5664B">
        <w:t xml:space="preserve">Traditionally the verification exercise would entail development of a test plan based on the system requirements. This </w:t>
      </w:r>
      <w:r w:rsidR="00F317DB">
        <w:t>was</w:t>
      </w:r>
      <w:r w:rsidR="00F5664B">
        <w:t xml:space="preserve"> out of scope for this project because the objective was to develop </w:t>
      </w:r>
      <w:r w:rsidR="00BE7CCC">
        <w:t>high-level</w:t>
      </w:r>
      <w:r w:rsidR="00F5664B">
        <w:t xml:space="preserve"> requirements. These requirements do not provide enough detail at a lower level to sufficiently constrain the problem and produce verifiable test cases. </w:t>
      </w:r>
    </w:p>
    <w:p w:rsidR="002C74A1" w:rsidRDefault="002C74A1" w:rsidP="00601D55">
      <w:pPr>
        <w:pStyle w:val="Heading2"/>
      </w:pPr>
      <w:bookmarkStart w:id="22" w:name="_Toc248541065"/>
      <w:bookmarkStart w:id="23" w:name="_Toc248542109"/>
      <w:r>
        <w:t>Model Requirements</w:t>
      </w:r>
      <w:bookmarkEnd w:id="22"/>
      <w:bookmarkEnd w:id="23"/>
    </w:p>
    <w:p w:rsidR="00C42E74" w:rsidRDefault="007D4EB8" w:rsidP="00C42E74">
      <w:pPr>
        <w:pStyle w:val="Body"/>
      </w:pPr>
      <w:r>
        <w:t>The following</w:t>
      </w:r>
      <w:r w:rsidR="009143C8">
        <w:t xml:space="preserve"> table specifies</w:t>
      </w:r>
      <w:r>
        <w:t xml:space="preserve"> requirements </w:t>
      </w:r>
      <w:r w:rsidR="009143C8">
        <w:t xml:space="preserve">that </w:t>
      </w:r>
      <w:r>
        <w:t>are allocated to</w:t>
      </w:r>
      <w:r w:rsidR="009143C8">
        <w:t xml:space="preserve"> the Dynamic Routing Model (or C</w:t>
      </w:r>
      <w:r>
        <w:t xml:space="preserve">ore </w:t>
      </w:r>
      <w:r w:rsidR="00515BCD">
        <w:t xml:space="preserve">Processing </w:t>
      </w:r>
      <w:r>
        <w:t xml:space="preserve">as it is defined in the SyRS and CONOPS). The requirements specified were developed by the project team and relate the System Engineering activities with the Operational Research component of the project. These requirements were used to focus model development. Although a formal test plan was not developed these requirements were used as a basis to verify the functionality and performance of the model algorithm. In some instances it was not feasible for requirements to be addressed within the constraints of the course. These requirements however still represent needed system functionality and are defined in the SyRS. Requirements that have not been met in this iteration of the Model are highlighted in </w:t>
      </w:r>
      <w:r w:rsidRPr="00A36720">
        <w:rPr>
          <w:highlight w:val="yellow"/>
          <w:shd w:val="clear" w:color="auto" w:fill="FFFF99"/>
        </w:rPr>
        <w:t>yellow</w:t>
      </w:r>
      <w:r>
        <w:t xml:space="preserve"> below. The plan is that unmet requirements would provide the basis for future development of the Dynamic Routing System. This is a recommended action for the USPS. In general, the unmet requirements specified have also been identified as limitations in the current solution, RouteSmart, which the USPS is currently testing. </w:t>
      </w:r>
    </w:p>
    <w:p w:rsidR="009143C8" w:rsidRPr="00C42E74" w:rsidRDefault="009143C8" w:rsidP="00C42E74">
      <w:pPr>
        <w:pStyle w:val="Body"/>
        <w:sectPr w:rsidR="009143C8" w:rsidRPr="00C42E74" w:rsidSect="00930E2A">
          <w:footerReference w:type="default" r:id="rId22"/>
          <w:pgSz w:w="12240" w:h="15840" w:code="1"/>
          <w:pgMar w:top="1440" w:right="1440" w:bottom="1440" w:left="1440" w:header="720" w:footer="720" w:gutter="0"/>
          <w:pgNumType w:start="1"/>
          <w:cols w:space="720"/>
          <w:docGrid w:linePitch="360"/>
        </w:sectPr>
      </w:pPr>
    </w:p>
    <w:tbl>
      <w:tblPr>
        <w:tblStyle w:val="TableGrid"/>
        <w:tblW w:w="11954" w:type="dxa"/>
        <w:shd w:val="clear" w:color="auto" w:fill="C0C0C0"/>
        <w:tblLayout w:type="fixed"/>
        <w:tblLook w:val="04A0"/>
      </w:tblPr>
      <w:tblGrid>
        <w:gridCol w:w="1728"/>
        <w:gridCol w:w="5310"/>
        <w:gridCol w:w="1620"/>
        <w:gridCol w:w="3296"/>
      </w:tblGrid>
      <w:tr w:rsidR="00C42E74" w:rsidRPr="00C42E74" w:rsidTr="00A36720">
        <w:trPr>
          <w:cantSplit/>
          <w:tblHeader/>
        </w:trPr>
        <w:tc>
          <w:tcPr>
            <w:tcW w:w="1728"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lastRenderedPageBreak/>
              <w:t>Requirement ID</w:t>
            </w:r>
          </w:p>
        </w:tc>
        <w:tc>
          <w:tcPr>
            <w:tcW w:w="5310"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Requirement Description</w:t>
            </w:r>
          </w:p>
        </w:tc>
        <w:tc>
          <w:tcPr>
            <w:tcW w:w="1620"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Priority</w:t>
            </w:r>
          </w:p>
        </w:tc>
        <w:tc>
          <w:tcPr>
            <w:tcW w:w="3296" w:type="dxa"/>
            <w:tcBorders>
              <w:bottom w:val="single" w:sz="4" w:space="0" w:color="auto"/>
            </w:tcBorders>
            <w:shd w:val="clear" w:color="auto" w:fill="C0C0C0"/>
          </w:tcPr>
          <w:p w:rsidR="00C42E74" w:rsidRPr="00C42E74" w:rsidRDefault="00C42E74" w:rsidP="001F4E1D">
            <w:pPr>
              <w:jc w:val="center"/>
              <w:rPr>
                <w:rFonts w:ascii="Arial" w:hAnsi="Arial"/>
              </w:rPr>
            </w:pPr>
            <w:r w:rsidRPr="00C42E74">
              <w:rPr>
                <w:rFonts w:ascii="Arial" w:hAnsi="Arial"/>
                <w:b/>
              </w:rPr>
              <w:t>Traceability/Source</w:t>
            </w:r>
          </w:p>
        </w:tc>
      </w:tr>
      <w:tr w:rsidR="00C42E74" w:rsidRPr="00C42E74" w:rsidTr="00A36720">
        <w:trPr>
          <w:cantSplit/>
        </w:trPr>
        <w:tc>
          <w:tcPr>
            <w:tcW w:w="1728"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SFREQ-2.0</w:t>
            </w:r>
          </w:p>
        </w:tc>
        <w:tc>
          <w:tcPr>
            <w:tcW w:w="531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 xml:space="preserve">The DRS shall accept as input delivery deadlines and service times  (time range for delivery) for delivery locations. These times shall be used as input constraints in route formulation and optimization. </w:t>
            </w:r>
          </w:p>
        </w:tc>
        <w:tc>
          <w:tcPr>
            <w:tcW w:w="162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 xml:space="preserve">Section IV. Objectives. </w:t>
            </w:r>
          </w:p>
        </w:tc>
      </w:tr>
      <w:tr w:rsidR="00C42E74" w:rsidRPr="00C42E74" w:rsidTr="00A36720">
        <w:trPr>
          <w:cantSplit/>
        </w:trPr>
        <w:tc>
          <w:tcPr>
            <w:tcW w:w="1728"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SFREQ-7.0</w:t>
            </w:r>
          </w:p>
        </w:tc>
        <w:tc>
          <w:tcPr>
            <w:tcW w:w="531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620"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tcBorders>
              <w:bottom w:val="single" w:sz="4" w:space="0" w:color="auto"/>
            </w:tcBorders>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t>SFREQ-10.0</w:t>
            </w:r>
          </w:p>
        </w:tc>
        <w:tc>
          <w:tcPr>
            <w:tcW w:w="5310" w:type="dxa"/>
            <w:shd w:val="clear" w:color="auto" w:fill="FFFF99"/>
          </w:tcPr>
          <w:p w:rsidR="00C42E74" w:rsidRPr="00C42E74" w:rsidRDefault="00C42E74" w:rsidP="001F4E1D">
            <w:pPr>
              <w:rPr>
                <w:rFonts w:ascii="Arial" w:hAnsi="Arial"/>
              </w:rPr>
            </w:pPr>
            <w:r w:rsidRPr="00C42E74">
              <w:rPr>
                <w:rFonts w:ascii="Arial" w:hAnsi="Arial"/>
              </w:rPr>
              <w:t xml:space="preserve">The DRS shall accept as input the number of carriers available for a given delivery station/depot and formulate optimized routes based on the available carrier workforce and route length constraints. </w:t>
            </w:r>
          </w:p>
          <w:p w:rsidR="00C42E74" w:rsidRPr="00C42E74" w:rsidRDefault="00C42E74" w:rsidP="001F4E1D">
            <w:pPr>
              <w:rPr>
                <w:rFonts w:ascii="Arial" w:hAnsi="Arial"/>
              </w:rPr>
            </w:pPr>
          </w:p>
          <w:p w:rsidR="00C42E74" w:rsidRPr="00C42E74" w:rsidRDefault="00C42E74" w:rsidP="001F4E1D">
            <w:pPr>
              <w:rPr>
                <w:rFonts w:ascii="Arial" w:hAnsi="Arial"/>
                <w:b/>
              </w:rPr>
            </w:pPr>
            <w:r w:rsidRPr="00C42E74">
              <w:rPr>
                <w:rFonts w:ascii="Arial" w:hAnsi="Arial"/>
              </w:rPr>
              <w:t xml:space="preserve">In the event that routes cannot be produced for each carrier within the given route length constraints then a reduced number of routes shall be produced.  </w:t>
            </w:r>
          </w:p>
        </w:tc>
        <w:tc>
          <w:tcPr>
            <w:tcW w:w="1620" w:type="dxa"/>
            <w:shd w:val="clear" w:color="auto" w:fill="FFFF99"/>
          </w:tcPr>
          <w:p w:rsidR="00C42E74" w:rsidRPr="00C42E74" w:rsidRDefault="00C42E74" w:rsidP="001F4E1D">
            <w:pPr>
              <w:rPr>
                <w:rFonts w:ascii="Arial" w:hAnsi="Arial"/>
                <w:b/>
              </w:rPr>
            </w:pPr>
            <w:r w:rsidRPr="00C42E74">
              <w:rPr>
                <w:rFonts w:ascii="Arial" w:hAnsi="Arial"/>
              </w:rPr>
              <w:t>High</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SFREQ-12.0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based on speed limit variables for a given delivery area.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SFREQ-17.0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SFREQ-18.0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mileage for each route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SFREQ-19.0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number of routes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SFREQ-20.0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output total estimated route time for each route produced by the DRS on a given system run.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SFREQ-25.0</w:t>
            </w:r>
          </w:p>
        </w:tc>
        <w:tc>
          <w:tcPr>
            <w:tcW w:w="5310" w:type="dxa"/>
            <w:tcBorders>
              <w:bottom w:val="single" w:sz="4" w:space="0" w:color="auto"/>
            </w:tcBorders>
            <w:shd w:val="clear" w:color="auto" w:fill="auto"/>
          </w:tcPr>
          <w:p w:rsidR="00C42E74" w:rsidRPr="00C42E74" w:rsidRDefault="00C42E74" w:rsidP="001F4E1D">
            <w:pPr>
              <w:rPr>
                <w:rFonts w:ascii="Arial" w:hAnsi="Arial"/>
              </w:rPr>
            </w:pPr>
            <w:r w:rsidRPr="00C42E74">
              <w:rPr>
                <w:rFonts w:ascii="Arial" w:hAnsi="Arial"/>
              </w:rPr>
              <w:t xml:space="preserve">The DRS shall take as an input, configurable delivery/pickup times for each delivery/pickup location and use this information in determining total route time. </w:t>
            </w:r>
          </w:p>
          <w:p w:rsidR="00C42E74" w:rsidRPr="00C42E74" w:rsidRDefault="00C42E74" w:rsidP="001F4E1D">
            <w:pPr>
              <w:rPr>
                <w:rFonts w:ascii="Arial" w:hAnsi="Arial"/>
                <w:b/>
              </w:rPr>
            </w:pPr>
            <w:r w:rsidRPr="00C42E74">
              <w:rPr>
                <w:rFonts w:ascii="Arial" w:hAnsi="Arial"/>
              </w:rPr>
              <w:t xml:space="preserve">Delivery time is defined as the time it takes for a carrier to exit their vehicle, make delivery of the parcel(s), return to their vehicle and continue on their route. </w:t>
            </w:r>
          </w:p>
        </w:tc>
        <w:tc>
          <w:tcPr>
            <w:tcW w:w="162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Medium</w:t>
            </w:r>
          </w:p>
        </w:tc>
        <w:tc>
          <w:tcPr>
            <w:tcW w:w="3296"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lastRenderedPageBreak/>
              <w:t>SFREQ-29.0</w:t>
            </w:r>
          </w:p>
        </w:tc>
        <w:tc>
          <w:tcPr>
            <w:tcW w:w="5310" w:type="dxa"/>
            <w:shd w:val="clear" w:color="auto" w:fill="FFFF99"/>
          </w:tcPr>
          <w:p w:rsidR="00C42E74" w:rsidRPr="00C42E74" w:rsidRDefault="00C42E74" w:rsidP="001F4E1D">
            <w:pPr>
              <w:rPr>
                <w:rFonts w:ascii="Arial" w:hAnsi="Arial"/>
              </w:rPr>
            </w:pPr>
            <w:r w:rsidRPr="00C42E74">
              <w:rPr>
                <w:rFonts w:ascii="Arial" w:hAnsi="Arial"/>
              </w:rPr>
              <w:t xml:space="preserve">The DRS shall take as input configurable service times (time range for delivery) for individual delivery/pickup locations and for the following designations: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Destination type (normal vs. high rise).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Parking Availability (Applicable to delivery locations were reserved parking is based on time of day or reserved parking is not available). </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Street Direction (Applicable to delivery locations on streets were street direction is based on time of day.)</w:t>
            </w:r>
          </w:p>
          <w:p w:rsidR="00C42E74" w:rsidRPr="00C42E74" w:rsidRDefault="00C42E74" w:rsidP="00C42E74">
            <w:pPr>
              <w:pStyle w:val="ListParagraph"/>
              <w:numPr>
                <w:ilvl w:val="0"/>
                <w:numId w:val="42"/>
              </w:numPr>
              <w:spacing w:after="0" w:line="240" w:lineRule="auto"/>
              <w:contextualSpacing w:val="0"/>
              <w:rPr>
                <w:rFonts w:ascii="Arial" w:hAnsi="Arial" w:cs="Arial"/>
                <w:sz w:val="24"/>
                <w:szCs w:val="24"/>
              </w:rPr>
            </w:pPr>
            <w:r w:rsidRPr="00C42E74">
              <w:rPr>
                <w:rFonts w:ascii="Arial" w:hAnsi="Arial" w:cs="Arial"/>
                <w:sz w:val="24"/>
                <w:szCs w:val="24"/>
              </w:rPr>
              <w:t xml:space="preserve">Package Type (i.e. Express Mail, Regular Parcel, Priority Mail). </w:t>
            </w:r>
          </w:p>
          <w:p w:rsidR="00C42E74" w:rsidRPr="00C42E74" w:rsidRDefault="00C42E74" w:rsidP="001F4E1D">
            <w:pPr>
              <w:rPr>
                <w:rFonts w:ascii="Arial" w:hAnsi="Arial"/>
              </w:rPr>
            </w:pPr>
          </w:p>
          <w:p w:rsidR="00C42E74" w:rsidRPr="00C42E74" w:rsidRDefault="00C42E74" w:rsidP="001F4E1D">
            <w:pPr>
              <w:rPr>
                <w:rFonts w:ascii="Arial" w:hAnsi="Arial"/>
                <w:b/>
              </w:rPr>
            </w:pPr>
            <w:r w:rsidRPr="00C42E74">
              <w:rPr>
                <w:rFonts w:ascii="Arial" w:hAnsi="Arial"/>
              </w:rPr>
              <w:t>The DRS shall factor service times and delivery deadlines into route formulation and optimization.</w:t>
            </w:r>
          </w:p>
        </w:tc>
        <w:tc>
          <w:tcPr>
            <w:tcW w:w="1620" w:type="dxa"/>
            <w:shd w:val="clear" w:color="auto" w:fill="FFFF99"/>
          </w:tcPr>
          <w:p w:rsidR="00C42E74" w:rsidRPr="00C42E74" w:rsidRDefault="00C42E74" w:rsidP="001F4E1D">
            <w:pPr>
              <w:rPr>
                <w:rFonts w:ascii="Arial" w:hAnsi="Arial"/>
                <w:b/>
              </w:rPr>
            </w:pPr>
            <w:r w:rsidRPr="00C42E74">
              <w:rPr>
                <w:rFonts w:ascii="Arial" w:hAnsi="Arial"/>
              </w:rPr>
              <w:t>Medium</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SFREQ-31.0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factor in historical traffic data where applicable when determining standard and non-standard traffic conditions for route formulation and optimization. </w:t>
            </w:r>
          </w:p>
        </w:tc>
        <w:tc>
          <w:tcPr>
            <w:tcW w:w="1620" w:type="dxa"/>
            <w:shd w:val="clear" w:color="auto" w:fill="auto"/>
          </w:tcPr>
          <w:p w:rsidR="00C42E74" w:rsidRPr="00C42E74" w:rsidRDefault="00C42E74" w:rsidP="001F4E1D">
            <w:pPr>
              <w:rPr>
                <w:rFonts w:ascii="Arial" w:hAnsi="Arial"/>
                <w:b/>
              </w:rPr>
            </w:pPr>
            <w:r w:rsidRPr="00C42E74">
              <w:rPr>
                <w:rFonts w:ascii="Arial" w:hAnsi="Arial"/>
              </w:rPr>
              <w:t>Low</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SFREQ-40.0</w:t>
            </w:r>
          </w:p>
        </w:tc>
        <w:tc>
          <w:tcPr>
            <w:tcW w:w="5310" w:type="dxa"/>
            <w:shd w:val="clear" w:color="auto" w:fill="auto"/>
          </w:tcPr>
          <w:p w:rsidR="00C42E74" w:rsidRPr="00C42E74" w:rsidRDefault="00C42E74" w:rsidP="001F4E1D">
            <w:pPr>
              <w:rPr>
                <w:rFonts w:ascii="Arial" w:hAnsi="Arial"/>
              </w:rPr>
            </w:pPr>
            <w:r w:rsidRPr="00C42E74">
              <w:rPr>
                <w:rFonts w:ascii="Arial" w:hAnsi="Arial"/>
              </w:rPr>
              <w:t xml:space="preserve">The DRS shall process at least 400 delivery locations simultaneously and formulate, optimize and report dynamic routes within &gt;10 minutes of receiving a start request. </w:t>
            </w:r>
          </w:p>
          <w:p w:rsidR="00C42E74" w:rsidRPr="00C42E74" w:rsidRDefault="00C42E74" w:rsidP="001F4E1D">
            <w:pPr>
              <w:rPr>
                <w:rFonts w:ascii="Arial" w:hAnsi="Arial"/>
                <w:b/>
              </w:rPr>
            </w:pPr>
            <w:r w:rsidRPr="00C42E74">
              <w:rPr>
                <w:rFonts w:ascii="Arial" w:hAnsi="Arial"/>
              </w:rPr>
              <w:t xml:space="preserve">This constraint applies to system execution at the delivery station/depot level.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system prototyping.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SFREQ-42.0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that start and end at a specified depot and include return time from last stop in total route time.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SFREQ-43.0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based on street direction for delivery locations. All route stops shall be determined based on traffic direction for given delivery location.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w:t>
            </w:r>
          </w:p>
        </w:tc>
      </w:tr>
      <w:tr w:rsidR="00C42E74" w:rsidRPr="00C42E74" w:rsidTr="00A36720">
        <w:trPr>
          <w:cantSplit/>
        </w:trPr>
        <w:tc>
          <w:tcPr>
            <w:tcW w:w="1728"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SFREQ-44.0</w:t>
            </w:r>
          </w:p>
        </w:tc>
        <w:tc>
          <w:tcPr>
            <w:tcW w:w="531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 xml:space="preserve">The DRS shall formulate and optimize routes so that delivery locations are visited once. If multiple deliveries are designated for a given location they shall be made on one stop. </w:t>
            </w:r>
          </w:p>
        </w:tc>
        <w:tc>
          <w:tcPr>
            <w:tcW w:w="1620"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tcBorders>
              <w:bottom w:val="single" w:sz="4" w:space="0" w:color="auto"/>
            </w:tcBorders>
            <w:shd w:val="clear" w:color="auto" w:fill="auto"/>
          </w:tcPr>
          <w:p w:rsidR="00C42E74" w:rsidRPr="00C42E74" w:rsidRDefault="00C42E74" w:rsidP="001F4E1D">
            <w:pPr>
              <w:rPr>
                <w:rFonts w:ascii="Arial" w:hAnsi="Arial"/>
                <w:b/>
              </w:rPr>
            </w:pPr>
            <w:r w:rsidRPr="00C42E74">
              <w:rPr>
                <w:rFonts w:ascii="Arial" w:hAnsi="Arial"/>
              </w:rPr>
              <w:t xml:space="preserve">Derived based on customer communication (email). </w:t>
            </w:r>
          </w:p>
        </w:tc>
      </w:tr>
      <w:tr w:rsidR="00C42E74" w:rsidRPr="00C42E74" w:rsidTr="00A36720">
        <w:trPr>
          <w:cantSplit/>
        </w:trPr>
        <w:tc>
          <w:tcPr>
            <w:tcW w:w="1728" w:type="dxa"/>
            <w:shd w:val="clear" w:color="auto" w:fill="FFFF99"/>
          </w:tcPr>
          <w:p w:rsidR="00C42E74" w:rsidRPr="00C42E74" w:rsidRDefault="00C42E74" w:rsidP="001F4E1D">
            <w:pPr>
              <w:rPr>
                <w:rFonts w:ascii="Arial" w:hAnsi="Arial"/>
                <w:b/>
              </w:rPr>
            </w:pPr>
            <w:r w:rsidRPr="00C42E74">
              <w:rPr>
                <w:rFonts w:ascii="Arial" w:hAnsi="Arial"/>
              </w:rPr>
              <w:t>SFREQ-45.0</w:t>
            </w:r>
          </w:p>
        </w:tc>
        <w:tc>
          <w:tcPr>
            <w:tcW w:w="5310" w:type="dxa"/>
            <w:shd w:val="clear" w:color="auto" w:fill="FFFF99"/>
          </w:tcPr>
          <w:p w:rsidR="00C42E74" w:rsidRPr="00C42E74" w:rsidRDefault="00C42E74" w:rsidP="001F4E1D">
            <w:pPr>
              <w:rPr>
                <w:rFonts w:ascii="Arial" w:hAnsi="Arial"/>
                <w:b/>
              </w:rPr>
            </w:pPr>
            <w:r w:rsidRPr="00C42E74">
              <w:rPr>
                <w:rFonts w:ascii="Arial" w:hAnsi="Arial"/>
              </w:rPr>
              <w:t xml:space="preserve">The DRS shall implement an interface which allows front end users to input parcel pickup information including address, geocode and service time if applicable. </w:t>
            </w:r>
          </w:p>
        </w:tc>
        <w:tc>
          <w:tcPr>
            <w:tcW w:w="1620" w:type="dxa"/>
            <w:shd w:val="clear" w:color="auto" w:fill="FFFF99"/>
          </w:tcPr>
          <w:p w:rsidR="00C42E74" w:rsidRPr="00C42E74" w:rsidRDefault="00C42E74" w:rsidP="001F4E1D">
            <w:pPr>
              <w:rPr>
                <w:rFonts w:ascii="Arial" w:hAnsi="Arial"/>
                <w:b/>
              </w:rPr>
            </w:pPr>
            <w:r w:rsidRPr="00C42E74">
              <w:rPr>
                <w:rFonts w:ascii="Arial" w:hAnsi="Arial"/>
              </w:rPr>
              <w:t>Low</w:t>
            </w:r>
          </w:p>
        </w:tc>
        <w:tc>
          <w:tcPr>
            <w:tcW w:w="3296" w:type="dxa"/>
            <w:shd w:val="clear" w:color="auto" w:fill="FFFF99"/>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SFREQ-46.0</w:t>
            </w:r>
          </w:p>
        </w:tc>
        <w:tc>
          <w:tcPr>
            <w:tcW w:w="5310" w:type="dxa"/>
            <w:shd w:val="clear" w:color="auto" w:fill="auto"/>
          </w:tcPr>
          <w:p w:rsidR="00C42E74" w:rsidRPr="00C42E74" w:rsidRDefault="00C42E74" w:rsidP="001F4E1D">
            <w:pPr>
              <w:rPr>
                <w:rFonts w:ascii="Arial" w:hAnsi="Arial"/>
              </w:rPr>
            </w:pPr>
            <w:r w:rsidRPr="00C42E74">
              <w:rPr>
                <w:rFonts w:ascii="Arial" w:hAnsi="Arial"/>
              </w:rPr>
              <w:t>The DRS shall take as input and factor the following configurable route attributes into dynamic route formulation and optimization:</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Start time</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End time</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Last Delivery</w:t>
            </w:r>
          </w:p>
          <w:p w:rsidR="00C42E74" w:rsidRPr="00C42E74" w:rsidRDefault="00C42E74" w:rsidP="00C42E74">
            <w:pPr>
              <w:numPr>
                <w:ilvl w:val="0"/>
                <w:numId w:val="14"/>
              </w:numPr>
              <w:tabs>
                <w:tab w:val="left" w:pos="720"/>
                <w:tab w:val="left" w:pos="1440"/>
              </w:tabs>
              <w:spacing w:before="20" w:after="120"/>
              <w:rPr>
                <w:rFonts w:ascii="Arial" w:hAnsi="Arial"/>
              </w:rPr>
            </w:pPr>
            <w:r w:rsidRPr="00C42E74">
              <w:rPr>
                <w:rFonts w:ascii="Arial" w:hAnsi="Arial"/>
              </w:rPr>
              <w:t>15 minute break</w:t>
            </w:r>
          </w:p>
          <w:p w:rsidR="00C42E74" w:rsidRPr="00C42E74" w:rsidRDefault="00C42E74" w:rsidP="001F4E1D">
            <w:pPr>
              <w:rPr>
                <w:rFonts w:ascii="Arial" w:hAnsi="Arial"/>
                <w:b/>
              </w:rPr>
            </w:pPr>
            <w:r w:rsidRPr="00C42E74">
              <w:rPr>
                <w:rFonts w:ascii="Arial" w:hAnsi="Arial"/>
              </w:rPr>
              <w:t>30 minute lunch break</w:t>
            </w:r>
          </w:p>
        </w:tc>
        <w:tc>
          <w:tcPr>
            <w:tcW w:w="1620" w:type="dxa"/>
            <w:shd w:val="clear" w:color="auto" w:fill="auto"/>
          </w:tcPr>
          <w:p w:rsidR="00C42E74" w:rsidRPr="00C42E74" w:rsidRDefault="00C42E74" w:rsidP="001F4E1D">
            <w:pPr>
              <w:rPr>
                <w:rFonts w:ascii="Arial" w:hAnsi="Arial"/>
                <w:b/>
              </w:rPr>
            </w:pPr>
            <w:r w:rsidRPr="00C42E74">
              <w:rPr>
                <w:rFonts w:ascii="Arial" w:hAnsi="Arial"/>
              </w:rPr>
              <w:t>Low</w:t>
            </w:r>
          </w:p>
        </w:tc>
        <w:tc>
          <w:tcPr>
            <w:tcW w:w="3296" w:type="dxa"/>
            <w:shd w:val="clear" w:color="auto" w:fill="auto"/>
          </w:tcPr>
          <w:p w:rsidR="00C42E74" w:rsidRPr="00C42E74" w:rsidRDefault="00C42E74" w:rsidP="001F4E1D">
            <w:pPr>
              <w:rPr>
                <w:rFonts w:ascii="Arial" w:hAnsi="Arial"/>
                <w:b/>
              </w:rPr>
            </w:pPr>
            <w:r w:rsidRPr="00C42E74">
              <w:rPr>
                <w:rFonts w:ascii="Arial" w:hAnsi="Arial"/>
                <w:i/>
              </w:rPr>
              <w:t xml:space="preserve">USPS Request For Information regarding Dynamic Routing Strategy: </w:t>
            </w:r>
            <w:r w:rsidRPr="00C42E74">
              <w:rPr>
                <w:rFonts w:ascii="Arial" w:hAnsi="Arial"/>
              </w:rPr>
              <w:t>Section IV. Objectives.</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SFREQ-47.0</w:t>
            </w:r>
          </w:p>
        </w:tc>
        <w:tc>
          <w:tcPr>
            <w:tcW w:w="5310" w:type="dxa"/>
            <w:shd w:val="clear" w:color="auto" w:fill="auto"/>
          </w:tcPr>
          <w:p w:rsidR="00C42E74" w:rsidRPr="00C42E74" w:rsidRDefault="00C42E74" w:rsidP="001F4E1D">
            <w:pPr>
              <w:rPr>
                <w:rFonts w:ascii="Arial" w:hAnsi="Arial"/>
                <w:b/>
              </w:rPr>
            </w:pPr>
            <w:r w:rsidRPr="00C42E74">
              <w:rPr>
                <w:rFonts w:ascii="Arial" w:hAnsi="Arial"/>
              </w:rPr>
              <w:t xml:space="preserve">The DRS shall produce routes, which visit each delivery location specified by the system input (within 400 locations constraint) and return to the starting Delivery Depot.  This is defined as a complete tour.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prototyping. </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t>SFREQ-48.0</w:t>
            </w:r>
          </w:p>
        </w:tc>
        <w:tc>
          <w:tcPr>
            <w:tcW w:w="5310" w:type="dxa"/>
            <w:shd w:val="clear" w:color="auto" w:fill="auto"/>
          </w:tcPr>
          <w:p w:rsidR="00C42E74" w:rsidRPr="00C42E74" w:rsidRDefault="00C42E74" w:rsidP="001F4E1D">
            <w:pPr>
              <w:rPr>
                <w:rFonts w:ascii="Arial" w:hAnsi="Arial"/>
                <w:b/>
              </w:rPr>
            </w:pPr>
            <w:r w:rsidRPr="00C42E74">
              <w:rPr>
                <w:rFonts w:ascii="Arial" w:hAnsi="Arial"/>
              </w:rPr>
              <w:t>The DRS shall output a sequential list of delivery locations and parcel pickups for each route produced. Delivery locations shall be in geocode format and address format.</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Derived based on system need and prototyping</w:t>
            </w:r>
          </w:p>
        </w:tc>
      </w:tr>
      <w:tr w:rsidR="00C42E74" w:rsidRPr="00C42E74" w:rsidTr="001F4E1D">
        <w:trPr>
          <w:cantSplit/>
        </w:trPr>
        <w:tc>
          <w:tcPr>
            <w:tcW w:w="1728" w:type="dxa"/>
            <w:shd w:val="clear" w:color="auto" w:fill="auto"/>
          </w:tcPr>
          <w:p w:rsidR="00C42E74" w:rsidRPr="00C42E74" w:rsidRDefault="00C42E74" w:rsidP="001F4E1D">
            <w:pPr>
              <w:rPr>
                <w:rFonts w:ascii="Arial" w:hAnsi="Arial"/>
                <w:b/>
              </w:rPr>
            </w:pPr>
            <w:r w:rsidRPr="00C42E74">
              <w:rPr>
                <w:rFonts w:ascii="Arial" w:hAnsi="Arial"/>
              </w:rPr>
              <w:lastRenderedPageBreak/>
              <w:t>SFREQ-56.0</w:t>
            </w:r>
          </w:p>
        </w:tc>
        <w:tc>
          <w:tcPr>
            <w:tcW w:w="5310" w:type="dxa"/>
            <w:shd w:val="clear" w:color="auto" w:fill="auto"/>
          </w:tcPr>
          <w:p w:rsidR="00C42E74" w:rsidRPr="00C42E74" w:rsidRDefault="00C42E74" w:rsidP="001F4E1D">
            <w:pPr>
              <w:rPr>
                <w:rFonts w:ascii="Arial" w:hAnsi="Arial"/>
              </w:rPr>
            </w:pPr>
            <w:r w:rsidRPr="00C42E74">
              <w:rPr>
                <w:rFonts w:ascii="Arial" w:hAnsi="Arial"/>
              </w:rPr>
              <w:t>The DRS shall output the following route information in human readable format at the completion of each system run:</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Route Number (Identifier assigned to route by DRS)</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Sequence Numbers for route stops</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Addresses for each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Geocode for each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Delivery or Pickup designation</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Number of packages delivered at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Number of packages picked up at route stop.</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Total Route Time</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Total Route Mileage</w:t>
            </w:r>
          </w:p>
          <w:p w:rsidR="00C42E74" w:rsidRPr="00C42E74" w:rsidRDefault="00C42E74" w:rsidP="00C42E74">
            <w:pPr>
              <w:numPr>
                <w:ilvl w:val="0"/>
                <w:numId w:val="28"/>
              </w:numPr>
              <w:tabs>
                <w:tab w:val="left" w:pos="720"/>
                <w:tab w:val="left" w:pos="1440"/>
              </w:tabs>
              <w:spacing w:before="20" w:after="120"/>
              <w:rPr>
                <w:rFonts w:ascii="Arial" w:hAnsi="Arial"/>
              </w:rPr>
            </w:pPr>
            <w:r w:rsidRPr="00C42E74">
              <w:rPr>
                <w:rFonts w:ascii="Arial" w:hAnsi="Arial"/>
              </w:rPr>
              <w:t xml:space="preserve">Mileage between each route stop. </w:t>
            </w:r>
          </w:p>
          <w:p w:rsidR="00C42E74" w:rsidRPr="00C42E74" w:rsidRDefault="00C42E74" w:rsidP="001F4E1D">
            <w:pPr>
              <w:rPr>
                <w:rFonts w:ascii="Arial" w:hAnsi="Arial"/>
                <w:b/>
              </w:rPr>
            </w:pPr>
            <w:r w:rsidRPr="00C42E74">
              <w:rPr>
                <w:rFonts w:ascii="Arial" w:hAnsi="Arial"/>
              </w:rPr>
              <w:t xml:space="preserve">Cumulative mileage at each route stop. </w:t>
            </w:r>
          </w:p>
        </w:tc>
        <w:tc>
          <w:tcPr>
            <w:tcW w:w="1620" w:type="dxa"/>
            <w:shd w:val="clear" w:color="auto" w:fill="auto"/>
          </w:tcPr>
          <w:p w:rsidR="00C42E74" w:rsidRPr="00C42E74" w:rsidRDefault="00C42E74" w:rsidP="001F4E1D">
            <w:pPr>
              <w:rPr>
                <w:rFonts w:ascii="Arial" w:hAnsi="Arial"/>
                <w:b/>
              </w:rPr>
            </w:pPr>
            <w:r w:rsidRPr="00C42E74">
              <w:rPr>
                <w:rFonts w:ascii="Arial" w:hAnsi="Arial"/>
              </w:rPr>
              <w:t>High</w:t>
            </w:r>
          </w:p>
        </w:tc>
        <w:tc>
          <w:tcPr>
            <w:tcW w:w="3296" w:type="dxa"/>
            <w:shd w:val="clear" w:color="auto" w:fill="auto"/>
          </w:tcPr>
          <w:p w:rsidR="00C42E74" w:rsidRPr="00C42E74" w:rsidRDefault="00C42E74" w:rsidP="001F4E1D">
            <w:pPr>
              <w:rPr>
                <w:rFonts w:ascii="Arial" w:hAnsi="Arial"/>
                <w:b/>
              </w:rPr>
            </w:pPr>
            <w:r w:rsidRPr="00C42E74">
              <w:rPr>
                <w:rFonts w:ascii="Arial" w:hAnsi="Arial"/>
              </w:rPr>
              <w:t xml:space="preserve">Derived based on system need and system prototyping. </w:t>
            </w:r>
          </w:p>
        </w:tc>
      </w:tr>
    </w:tbl>
    <w:p w:rsidR="00C42E74" w:rsidRDefault="00C42E74" w:rsidP="006478D1">
      <w:pPr>
        <w:sectPr w:rsidR="00C42E74" w:rsidSect="000C5B66">
          <w:pgSz w:w="15840" w:h="12240" w:orient="landscape" w:code="1"/>
          <w:pgMar w:top="1440" w:right="1440" w:bottom="1440" w:left="1440" w:header="720" w:footer="720" w:gutter="0"/>
          <w:cols w:space="720"/>
          <w:docGrid w:linePitch="360"/>
        </w:sectPr>
      </w:pPr>
    </w:p>
    <w:p w:rsidR="006478D1" w:rsidRPr="006478D1" w:rsidRDefault="006478D1" w:rsidP="006478D1">
      <w:r>
        <w:lastRenderedPageBreak/>
        <w:tab/>
      </w:r>
    </w:p>
    <w:p w:rsidR="00BB0E97" w:rsidRDefault="00BB0E97" w:rsidP="00FD4594">
      <w:pPr>
        <w:pStyle w:val="Heading2"/>
      </w:pPr>
    </w:p>
    <w:p w:rsidR="00FD4594" w:rsidRDefault="00FD4594" w:rsidP="00FD4594">
      <w:pPr>
        <w:pStyle w:val="Heading2"/>
      </w:pPr>
      <w:bookmarkStart w:id="24" w:name="_Toc248541066"/>
      <w:bookmarkStart w:id="25" w:name="_Toc248542110"/>
      <w:r>
        <w:t>Concept of Operations</w:t>
      </w:r>
      <w:bookmarkEnd w:id="24"/>
      <w:bookmarkEnd w:id="25"/>
    </w:p>
    <w:p w:rsidR="00FD4594" w:rsidRDefault="00FD4594" w:rsidP="00FD4594">
      <w:r>
        <w:t xml:space="preserve">This portion of the project focused on defining a CONOPS for a dynamic delivery solution, which meets key requirements as identified in the SyRS. Given the time constraints of this project, it was not feasible to develop a complete CONOPS that addresses all the system objectives as stated in the Postal Service’s RFI (and requirements derived from the RFI). The CONOPS delivered specifies how the system should work within the scope of key requirements. System design attributes will not be within the scope of the CONOPS. See Appendix G: USPS DRS Concept of Operations. </w:t>
      </w:r>
    </w:p>
    <w:p w:rsidR="00FD4594" w:rsidRDefault="00FD4594" w:rsidP="00FD4594"/>
    <w:p w:rsidR="00FD4594" w:rsidRDefault="00FD4594" w:rsidP="00FD4594">
      <w:pPr>
        <w:pStyle w:val="Heading3"/>
      </w:pPr>
      <w:bookmarkStart w:id="26" w:name="_Toc248541067"/>
      <w:r>
        <w:t>High Level Functional Areas</w:t>
      </w:r>
      <w:bookmarkEnd w:id="26"/>
    </w:p>
    <w:p w:rsidR="00FD4594" w:rsidRDefault="00FD4594" w:rsidP="00FD4594">
      <w:r>
        <w:t xml:space="preserve">The following high-level functional areas divide the system into logical functional areas. The CONOPS provides an overview of how these functional areas interact to accomplish the primary objectives of the desired Dynamic Routing System.  The following areas provide the basis for the DRS core functional areas. </w:t>
      </w:r>
    </w:p>
    <w:p w:rsidR="00FD4594" w:rsidRPr="00A25CD9" w:rsidRDefault="00FD4594" w:rsidP="00FD4594"/>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Core Processing (Dynamic Routing Model)</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DRT Interface</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Data Management</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 xml:space="preserve">Data </w:t>
      </w:r>
      <w:r w:rsidR="009D35CA">
        <w:rPr>
          <w:rFonts w:ascii="Arial" w:hAnsi="Arial" w:cs="Arial"/>
          <w:sz w:val="24"/>
          <w:szCs w:val="24"/>
        </w:rPr>
        <w:t>Archiving</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External Factors Management</w:t>
      </w:r>
    </w:p>
    <w:p w:rsidR="00FD4594" w:rsidRPr="00D63948" w:rsidRDefault="00FD4594" w:rsidP="00424962">
      <w:pPr>
        <w:pStyle w:val="ListParagraph"/>
        <w:numPr>
          <w:ilvl w:val="0"/>
          <w:numId w:val="11"/>
        </w:numPr>
        <w:rPr>
          <w:rFonts w:ascii="Arial" w:hAnsi="Arial" w:cs="Arial"/>
          <w:sz w:val="24"/>
          <w:szCs w:val="24"/>
        </w:rPr>
      </w:pPr>
      <w:r>
        <w:rPr>
          <w:rFonts w:ascii="Arial" w:hAnsi="Arial" w:cs="Arial"/>
          <w:sz w:val="24"/>
          <w:szCs w:val="24"/>
        </w:rPr>
        <w:t>Carrier Interface</w:t>
      </w:r>
    </w:p>
    <w:p w:rsidR="00FD4594" w:rsidRDefault="00FD4594" w:rsidP="00FD4594">
      <w:pPr>
        <w:pStyle w:val="Heading1"/>
        <w:rPr>
          <w:rFonts w:eastAsia="Times New Roman" w:cs="Arial"/>
          <w:b w:val="0"/>
          <w:bCs w:val="0"/>
          <w:color w:val="auto"/>
          <w:sz w:val="24"/>
          <w:szCs w:val="24"/>
        </w:rPr>
      </w:pPr>
    </w:p>
    <w:p w:rsidR="00FD4594" w:rsidRDefault="00A36720" w:rsidP="00FD4594">
      <w:pPr>
        <w:keepNext/>
      </w:pPr>
      <w:r>
        <w:rPr>
          <w:noProof/>
        </w:rPr>
        <w:drawing>
          <wp:inline distT="0" distB="0" distL="0" distR="0">
            <wp:extent cx="5943600" cy="3032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2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3600" cy="3032125"/>
                    </a:xfrm>
                    <a:prstGeom prst="rect">
                      <a:avLst/>
                    </a:prstGeom>
                  </pic:spPr>
                </pic:pic>
              </a:graphicData>
            </a:graphic>
          </wp:inline>
        </w:drawing>
      </w:r>
    </w:p>
    <w:p w:rsidR="00FD4594" w:rsidRPr="00A70B2E" w:rsidRDefault="00FD4594" w:rsidP="00FD4594">
      <w:pPr>
        <w:pStyle w:val="Caption"/>
      </w:pPr>
      <w:bookmarkStart w:id="27" w:name="_Toc248541870"/>
      <w:r>
        <w:t xml:space="preserve">Figure </w:t>
      </w:r>
      <w:fldSimple w:instr=" SEQ Figure \* ARABIC ">
        <w:r w:rsidR="001638D5">
          <w:rPr>
            <w:noProof/>
          </w:rPr>
          <w:t>2</w:t>
        </w:r>
      </w:fldSimple>
      <w:r>
        <w:t>: High Level System Overview</w:t>
      </w:r>
      <w:bookmarkEnd w:id="27"/>
    </w:p>
    <w:p w:rsidR="003A75FD" w:rsidRDefault="003A75FD" w:rsidP="00A75848">
      <w:pPr>
        <w:pStyle w:val="Heading1"/>
        <w:rPr>
          <w:rFonts w:eastAsia="Times New Roman" w:cs="Arial"/>
          <w:b w:val="0"/>
          <w:bCs w:val="0"/>
          <w:color w:val="auto"/>
          <w:sz w:val="24"/>
          <w:szCs w:val="24"/>
        </w:rPr>
      </w:pPr>
      <w:bookmarkStart w:id="28" w:name="_Toc372621798"/>
    </w:p>
    <w:p w:rsidR="00FD4594" w:rsidRDefault="00FD4594" w:rsidP="00FD4594"/>
    <w:p w:rsidR="00FD4594" w:rsidRPr="00FD4594" w:rsidRDefault="00FD4594" w:rsidP="00FD4594"/>
    <w:p w:rsidR="00B00116" w:rsidRPr="00B00116" w:rsidRDefault="002F00EB" w:rsidP="00A97B68">
      <w:pPr>
        <w:pStyle w:val="Heading1"/>
      </w:pPr>
      <w:bookmarkStart w:id="29" w:name="_Toc248541068"/>
      <w:bookmarkStart w:id="30" w:name="_Toc248542111"/>
      <w:r w:rsidRPr="002F00EB">
        <w:t xml:space="preserve">Dynamic Routing </w:t>
      </w:r>
      <w:r>
        <w:t>Model</w:t>
      </w:r>
      <w:bookmarkEnd w:id="29"/>
      <w:bookmarkEnd w:id="30"/>
      <w:r>
        <w:t xml:space="preserve"> </w:t>
      </w:r>
    </w:p>
    <w:p w:rsidR="00D4610E" w:rsidRDefault="00E67AD9">
      <w:pPr>
        <w:pStyle w:val="Heading2"/>
      </w:pPr>
      <w:bookmarkStart w:id="31" w:name="_Toc248541069"/>
      <w:bookmarkStart w:id="32" w:name="_Toc248542112"/>
      <w:r>
        <w:t>Modeling Approach</w:t>
      </w:r>
      <w:bookmarkEnd w:id="28"/>
      <w:bookmarkEnd w:id="31"/>
      <w:bookmarkEnd w:id="32"/>
    </w:p>
    <w:p w:rsidR="00E67AD9" w:rsidRDefault="00E67AD9" w:rsidP="00E67AD9">
      <w:pPr>
        <w:pStyle w:val="Body"/>
      </w:pPr>
      <w:r>
        <w:t xml:space="preserve">The team worked with the Postal Service to create a data set imitating the delivery needs for </w:t>
      </w:r>
      <w:r>
        <w:rPr>
          <w:rFonts w:eastAsiaTheme="minorEastAsia"/>
        </w:rPr>
        <w:t>Saturday-only package delivery</w:t>
      </w:r>
      <w:r>
        <w:t>. The team confirmed with the Postal Service that this address information is identical to the data provided to their other temporary local Route Smart solution. The data set is a mock list of delivery addresses in Arlington County, VA</w:t>
      </w:r>
      <w:r w:rsidR="00F43532">
        <w:t>, which could represent scenarios such as Saturday only deliveries or Sunday Amazon deliveries</w:t>
      </w:r>
      <w:r>
        <w:t>. The steps of data processing, full list of ZIP Codes included, and data sources are documented in Appendix A.</w:t>
      </w:r>
    </w:p>
    <w:p w:rsidR="004E4EF0" w:rsidRDefault="004E4EF0" w:rsidP="004E4EF0">
      <w:pPr>
        <w:pStyle w:val="NoSpacing"/>
        <w:rPr>
          <w:rFonts w:ascii="Arial" w:hAnsi="Arial" w:cs="Arial"/>
          <w:sz w:val="24"/>
          <w:szCs w:val="24"/>
        </w:rPr>
      </w:pPr>
      <w:r>
        <w:rPr>
          <w:rFonts w:ascii="Arial" w:hAnsi="Arial" w:cs="Arial"/>
          <w:sz w:val="24"/>
          <w:szCs w:val="24"/>
        </w:rPr>
        <w:t>The Postal Service</w:t>
      </w:r>
      <w:r w:rsidRPr="0006490C">
        <w:rPr>
          <w:rFonts w:ascii="Arial" w:hAnsi="Arial" w:cs="Arial"/>
          <w:sz w:val="24"/>
          <w:szCs w:val="24"/>
        </w:rPr>
        <w:t xml:space="preserve"> has indicated that a fast response is very valuable, illustrated by the fact that they are paying rates </w:t>
      </w:r>
      <w:r>
        <w:rPr>
          <w:rFonts w:ascii="Arial" w:hAnsi="Arial" w:cs="Arial"/>
          <w:sz w:val="24"/>
          <w:szCs w:val="24"/>
        </w:rPr>
        <w:t>per route based on return time.</w:t>
      </w:r>
      <w:r w:rsidRPr="0006490C">
        <w:rPr>
          <w:rFonts w:ascii="Arial" w:hAnsi="Arial" w:cs="Arial"/>
          <w:sz w:val="24"/>
          <w:szCs w:val="24"/>
        </w:rPr>
        <w:t xml:space="preserve"> Currently, after submitting a </w:t>
      </w:r>
      <w:r>
        <w:rPr>
          <w:rFonts w:ascii="Arial" w:hAnsi="Arial" w:cs="Arial"/>
          <w:sz w:val="24"/>
          <w:szCs w:val="24"/>
        </w:rPr>
        <w:t xml:space="preserve">small </w:t>
      </w:r>
      <w:r w:rsidRPr="0006490C">
        <w:rPr>
          <w:rFonts w:ascii="Arial" w:hAnsi="Arial" w:cs="Arial"/>
          <w:sz w:val="24"/>
          <w:szCs w:val="24"/>
        </w:rPr>
        <w:t xml:space="preserve">list of addresses, </w:t>
      </w:r>
      <w:r>
        <w:rPr>
          <w:rFonts w:ascii="Arial" w:hAnsi="Arial" w:cs="Arial"/>
          <w:sz w:val="24"/>
          <w:szCs w:val="24"/>
        </w:rPr>
        <w:t>USPS</w:t>
      </w:r>
      <w:r w:rsidRPr="0006490C">
        <w:rPr>
          <w:rFonts w:ascii="Arial" w:hAnsi="Arial" w:cs="Arial"/>
          <w:sz w:val="24"/>
          <w:szCs w:val="24"/>
        </w:rPr>
        <w:t xml:space="preserve"> receives delivery </w:t>
      </w:r>
      <w:r>
        <w:rPr>
          <w:rFonts w:ascii="Arial" w:hAnsi="Arial" w:cs="Arial"/>
          <w:sz w:val="24"/>
          <w:szCs w:val="24"/>
        </w:rPr>
        <w:t xml:space="preserve">instructions within 5-10 minutes for those addresses. </w:t>
      </w:r>
      <w:r w:rsidRPr="0006490C">
        <w:rPr>
          <w:rFonts w:ascii="Arial" w:hAnsi="Arial" w:cs="Arial"/>
          <w:sz w:val="24"/>
          <w:szCs w:val="24"/>
        </w:rPr>
        <w:t xml:space="preserve">Therefore, our model </w:t>
      </w:r>
      <w:r>
        <w:rPr>
          <w:rFonts w:ascii="Arial" w:hAnsi="Arial" w:cs="Arial"/>
          <w:sz w:val="24"/>
          <w:szCs w:val="24"/>
        </w:rPr>
        <w:t>must</w:t>
      </w:r>
      <w:r w:rsidRPr="0006490C">
        <w:rPr>
          <w:rFonts w:ascii="Arial" w:hAnsi="Arial" w:cs="Arial"/>
          <w:sz w:val="24"/>
          <w:szCs w:val="24"/>
        </w:rPr>
        <w:t xml:space="preserve"> quickly and </w:t>
      </w:r>
      <w:r>
        <w:rPr>
          <w:rFonts w:ascii="Arial" w:hAnsi="Arial" w:cs="Arial"/>
          <w:sz w:val="24"/>
          <w:szCs w:val="24"/>
        </w:rPr>
        <w:t xml:space="preserve">produce timely results. </w:t>
      </w:r>
    </w:p>
    <w:p w:rsidR="004E4EF0" w:rsidRPr="004E4EF0" w:rsidRDefault="004E4EF0" w:rsidP="00E67AD9">
      <w:pPr>
        <w:pStyle w:val="Body"/>
      </w:pPr>
    </w:p>
    <w:p w:rsidR="00E67AD9" w:rsidRDefault="00E67AD9" w:rsidP="00E67AD9">
      <w:pPr>
        <w:pStyle w:val="Body"/>
      </w:pPr>
      <w:r>
        <w:lastRenderedPageBreak/>
        <w:t>The team attempt</w:t>
      </w:r>
      <w:r w:rsidR="00F43532">
        <w:t>ed</w:t>
      </w:r>
      <w:r>
        <w:t xml:space="preserve"> to reduce the complexity of the assignment problem via the following methods:</w:t>
      </w:r>
    </w:p>
    <w:p w:rsidR="00E67AD9" w:rsidRDefault="00E67AD9" w:rsidP="00424962">
      <w:pPr>
        <w:pStyle w:val="Body"/>
        <w:numPr>
          <w:ilvl w:val="0"/>
          <w:numId w:val="4"/>
        </w:numPr>
      </w:pPr>
      <w:r>
        <w:t xml:space="preserve">Deliveries at the same address </w:t>
      </w:r>
      <w:r w:rsidR="00F43532">
        <w:t>were</w:t>
      </w:r>
      <w:r>
        <w:t xml:space="preserve"> considered one stop. Each delivery take</w:t>
      </w:r>
      <w:r w:rsidR="00F43532">
        <w:t>s</w:t>
      </w:r>
      <w:r>
        <w:t xml:space="preserve"> 2.5 minutes to complete</w:t>
      </w:r>
      <w:r w:rsidR="00F43532">
        <w:t xml:space="preserve"> (an assumption provided by USPS)</w:t>
      </w:r>
      <w:r>
        <w:t xml:space="preserve">. </w:t>
      </w:r>
    </w:p>
    <w:p w:rsidR="00E81491" w:rsidRDefault="00E81491" w:rsidP="00424962">
      <w:pPr>
        <w:pStyle w:val="Body"/>
        <w:numPr>
          <w:ilvl w:val="0"/>
          <w:numId w:val="4"/>
        </w:numPr>
      </w:pPr>
      <w:r>
        <w:t>Creating clusters of addresses that are located close together to be delivered to by the same carrier.</w:t>
      </w:r>
    </w:p>
    <w:p w:rsidR="00E67AD9" w:rsidRDefault="00E67AD9" w:rsidP="00424962">
      <w:pPr>
        <w:pStyle w:val="Body"/>
        <w:numPr>
          <w:ilvl w:val="0"/>
          <w:numId w:val="4"/>
        </w:numPr>
      </w:pPr>
      <w:r>
        <w:t xml:space="preserve">Limit </w:t>
      </w:r>
      <w:r w:rsidR="00105DA9">
        <w:t xml:space="preserve">the next routing choice </w:t>
      </w:r>
      <w:r>
        <w:t>to connect to only the closest stops</w:t>
      </w:r>
      <w:r w:rsidR="00F43532">
        <w:t>.</w:t>
      </w:r>
    </w:p>
    <w:p w:rsidR="00E67AD9" w:rsidRDefault="00E67AD9" w:rsidP="00E67AD9">
      <w:r>
        <w:t xml:space="preserve">The processed data </w:t>
      </w:r>
      <w:r w:rsidR="00F43532">
        <w:t>inputs</w:t>
      </w:r>
      <w:r>
        <w:t xml:space="preserve"> to the optimization model. </w:t>
      </w:r>
      <w:r w:rsidR="004B74DA">
        <w:t xml:space="preserve">Figure 3. </w:t>
      </w:r>
      <w:r>
        <w:t xml:space="preserve">depicts the relationship between the model, coded in SAS, and the external functions.  The addresses are geocoded before </w:t>
      </w:r>
      <w:r w:rsidR="00F43532">
        <w:t>inputted</w:t>
      </w:r>
      <w:r>
        <w:t xml:space="preserve"> to the SAS model.  This step will eventually be eliminated as the Postal Service is in the process of geocoding all addresses. </w:t>
      </w:r>
    </w:p>
    <w:p w:rsidR="00E67AD9" w:rsidRDefault="00E67AD9" w:rsidP="00E67AD9"/>
    <w:p w:rsidR="00E67AD9" w:rsidRDefault="00E67AD9" w:rsidP="00E67AD9"/>
    <w:p w:rsidR="00E67AD9" w:rsidRDefault="00E67AD9" w:rsidP="00E67AD9"/>
    <w:p w:rsidR="00A648D1" w:rsidRDefault="00A648D1" w:rsidP="00A648D1">
      <w:pPr>
        <w:keepNext/>
        <w:jc w:val="center"/>
      </w:pPr>
      <w:r w:rsidRPr="00A648D1">
        <w:rPr>
          <w:noProof/>
        </w:rPr>
        <w:drawing>
          <wp:inline distT="0" distB="0" distL="0" distR="0">
            <wp:extent cx="4191000" cy="1910603"/>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91000" cy="1910603"/>
                    </a:xfrm>
                    <a:prstGeom prst="rect">
                      <a:avLst/>
                    </a:prstGeom>
                    <a:noFill/>
                    <a:ln w="9525">
                      <a:noFill/>
                      <a:miter lim="800000"/>
                      <a:headEnd/>
                      <a:tailEnd/>
                    </a:ln>
                  </pic:spPr>
                </pic:pic>
              </a:graphicData>
            </a:graphic>
          </wp:inline>
        </w:drawing>
      </w:r>
    </w:p>
    <w:p w:rsidR="00A648D1" w:rsidRDefault="00A648D1" w:rsidP="00A648D1">
      <w:pPr>
        <w:pStyle w:val="Caption"/>
      </w:pPr>
      <w:bookmarkStart w:id="33" w:name="_Toc248541871"/>
      <w:r>
        <w:t xml:space="preserve">Figure </w:t>
      </w:r>
      <w:fldSimple w:instr=" SEQ Figure \* ARABIC ">
        <w:r w:rsidR="001638D5">
          <w:rPr>
            <w:noProof/>
          </w:rPr>
          <w:t>3</w:t>
        </w:r>
      </w:fldSimple>
      <w:r>
        <w:t>: Model Overview</w:t>
      </w:r>
      <w:bookmarkEnd w:id="33"/>
    </w:p>
    <w:p w:rsidR="00E67AD9" w:rsidRDefault="00E67AD9" w:rsidP="00E67AD9">
      <w:pPr>
        <w:pStyle w:val="NoSpacing"/>
        <w:rPr>
          <w:rFonts w:ascii="Arial" w:hAnsi="Arial" w:cs="Arial"/>
          <w:sz w:val="24"/>
          <w:szCs w:val="24"/>
        </w:rPr>
      </w:pPr>
    </w:p>
    <w:p w:rsidR="00A648D1" w:rsidRDefault="00A648D1" w:rsidP="00E67AD9">
      <w:pPr>
        <w:pStyle w:val="NoSpacing"/>
        <w:rPr>
          <w:rFonts w:ascii="Arial" w:hAnsi="Arial" w:cs="Arial"/>
          <w:sz w:val="24"/>
          <w:szCs w:val="24"/>
        </w:rPr>
      </w:pPr>
    </w:p>
    <w:p w:rsidR="00C74704" w:rsidRDefault="00C74704" w:rsidP="00C74704">
      <w:r>
        <w:t>Additionally, the model interacts with the PCMiler program, which estimates road distances and travel times for pairs of addresses.  To fully automate the model, an interface would be needed to facilitate this interaction.</w:t>
      </w:r>
    </w:p>
    <w:p w:rsidR="00C74704" w:rsidRDefault="00C74704" w:rsidP="00E67AD9">
      <w:pPr>
        <w:pStyle w:val="NoSpacing"/>
        <w:rPr>
          <w:rFonts w:ascii="Arial" w:hAnsi="Arial" w:cs="Arial"/>
          <w:sz w:val="24"/>
          <w:szCs w:val="24"/>
        </w:rPr>
      </w:pPr>
    </w:p>
    <w:p w:rsidR="00C74704" w:rsidRPr="00FA338A" w:rsidRDefault="00C74704" w:rsidP="00FA338A">
      <w:pPr>
        <w:pStyle w:val="Heading2"/>
      </w:pPr>
      <w:bookmarkStart w:id="34" w:name="_Toc248541070"/>
      <w:bookmarkStart w:id="35" w:name="_Toc248542113"/>
      <w:r>
        <w:t>Clustering Algorithm</w:t>
      </w:r>
      <w:bookmarkEnd w:id="34"/>
      <w:bookmarkEnd w:id="35"/>
    </w:p>
    <w:p w:rsidR="004C1FC7" w:rsidRDefault="00E67AD9" w:rsidP="00E67AD9">
      <w:pPr>
        <w:pStyle w:val="NoSpacing"/>
        <w:rPr>
          <w:rFonts w:ascii="Arial" w:hAnsi="Arial" w:cs="Arial"/>
          <w:sz w:val="24"/>
          <w:szCs w:val="24"/>
        </w:rPr>
      </w:pPr>
      <w:r>
        <w:rPr>
          <w:rFonts w:ascii="Arial" w:hAnsi="Arial" w:cs="Arial"/>
          <w:sz w:val="24"/>
          <w:szCs w:val="24"/>
        </w:rPr>
        <w:t>In working with the data and designing various models</w:t>
      </w:r>
      <w:r w:rsidR="00294F3E">
        <w:rPr>
          <w:rFonts w:ascii="Arial" w:hAnsi="Arial" w:cs="Arial"/>
          <w:sz w:val="24"/>
          <w:szCs w:val="24"/>
        </w:rPr>
        <w:t xml:space="preserve">, the group discovered that Vehicle Routing Problem (VRP) </w:t>
      </w:r>
      <w:r>
        <w:rPr>
          <w:rFonts w:ascii="Arial" w:hAnsi="Arial" w:cs="Arial"/>
          <w:sz w:val="24"/>
          <w:szCs w:val="24"/>
        </w:rPr>
        <w:t xml:space="preserve">algorithms for large problems </w:t>
      </w:r>
      <w:r w:rsidR="00414FE8">
        <w:rPr>
          <w:rFonts w:ascii="Arial" w:hAnsi="Arial" w:cs="Arial"/>
          <w:sz w:val="24"/>
          <w:szCs w:val="24"/>
        </w:rPr>
        <w:t>solve</w:t>
      </w:r>
      <w:r>
        <w:rPr>
          <w:rFonts w:ascii="Arial" w:hAnsi="Arial" w:cs="Arial"/>
          <w:sz w:val="24"/>
          <w:szCs w:val="24"/>
        </w:rPr>
        <w:t xml:space="preserve"> </w:t>
      </w:r>
      <w:r w:rsidR="00414FE8">
        <w:rPr>
          <w:rFonts w:ascii="Arial" w:hAnsi="Arial" w:cs="Arial"/>
          <w:sz w:val="24"/>
          <w:szCs w:val="24"/>
        </w:rPr>
        <w:t xml:space="preserve">too </w:t>
      </w:r>
      <w:r>
        <w:rPr>
          <w:rFonts w:ascii="Arial" w:hAnsi="Arial" w:cs="Arial"/>
          <w:sz w:val="24"/>
          <w:szCs w:val="24"/>
        </w:rPr>
        <w:t>slow</w:t>
      </w:r>
      <w:r w:rsidR="00FA338A">
        <w:rPr>
          <w:rFonts w:ascii="Arial" w:hAnsi="Arial" w:cs="Arial"/>
          <w:sz w:val="24"/>
          <w:szCs w:val="24"/>
        </w:rPr>
        <w:t>ly</w:t>
      </w:r>
      <w:r w:rsidR="00416F1C">
        <w:rPr>
          <w:rFonts w:ascii="Arial" w:hAnsi="Arial" w:cs="Arial"/>
          <w:sz w:val="24"/>
          <w:szCs w:val="24"/>
        </w:rPr>
        <w:t xml:space="preserve"> t</w:t>
      </w:r>
      <w:r w:rsidR="00414FE8">
        <w:rPr>
          <w:rFonts w:ascii="Arial" w:hAnsi="Arial" w:cs="Arial"/>
          <w:sz w:val="24"/>
          <w:szCs w:val="24"/>
        </w:rPr>
        <w:t>o meet system objectives</w:t>
      </w:r>
      <w:r w:rsidR="00316ECE">
        <w:rPr>
          <w:rFonts w:ascii="Arial" w:hAnsi="Arial" w:cs="Arial"/>
          <w:sz w:val="24"/>
          <w:szCs w:val="24"/>
        </w:rPr>
        <w:t xml:space="preserve">. </w:t>
      </w:r>
      <w:r w:rsidR="00294F3E">
        <w:rPr>
          <w:rFonts w:ascii="Arial" w:hAnsi="Arial" w:cs="Arial"/>
          <w:sz w:val="24"/>
          <w:szCs w:val="24"/>
        </w:rPr>
        <w:t xml:space="preserve">The model must first allocate vehicles and then determine routing for each vehicle.  </w:t>
      </w:r>
      <w:r w:rsidR="00316ECE">
        <w:rPr>
          <w:rFonts w:ascii="Arial" w:hAnsi="Arial" w:cs="Arial"/>
          <w:sz w:val="24"/>
          <w:szCs w:val="24"/>
        </w:rPr>
        <w:t>The</w:t>
      </w:r>
      <w:r w:rsidR="004C1FC7">
        <w:rPr>
          <w:rFonts w:ascii="Arial" w:hAnsi="Arial" w:cs="Arial"/>
          <w:sz w:val="24"/>
          <w:szCs w:val="24"/>
        </w:rPr>
        <w:t xml:space="preserve"> number of</w:t>
      </w:r>
      <w:r w:rsidR="00294F3E">
        <w:rPr>
          <w:rFonts w:ascii="Arial" w:hAnsi="Arial" w:cs="Arial"/>
          <w:sz w:val="24"/>
          <w:szCs w:val="24"/>
        </w:rPr>
        <w:t xml:space="preserve"> combinations </w:t>
      </w:r>
      <w:r w:rsidR="004C1FC7">
        <w:rPr>
          <w:rFonts w:ascii="Arial" w:hAnsi="Arial" w:cs="Arial"/>
          <w:sz w:val="24"/>
          <w:szCs w:val="24"/>
        </w:rPr>
        <w:t>grows</w:t>
      </w:r>
      <w:r w:rsidR="00294F3E">
        <w:rPr>
          <w:rFonts w:ascii="Arial" w:hAnsi="Arial" w:cs="Arial"/>
          <w:sz w:val="24"/>
          <w:szCs w:val="24"/>
        </w:rPr>
        <w:t xml:space="preserve"> quickly</w:t>
      </w:r>
      <w:r w:rsidR="004C1FC7">
        <w:rPr>
          <w:rFonts w:ascii="Arial" w:hAnsi="Arial" w:cs="Arial"/>
          <w:sz w:val="24"/>
          <w:szCs w:val="24"/>
        </w:rPr>
        <w:t xml:space="preserve"> as the number of nodes increases</w:t>
      </w:r>
      <w:r w:rsidR="00316ECE">
        <w:rPr>
          <w:rFonts w:ascii="Arial" w:hAnsi="Arial" w:cs="Arial"/>
          <w:sz w:val="24"/>
          <w:szCs w:val="24"/>
        </w:rPr>
        <w:t xml:space="preserve"> making TSP and </w:t>
      </w:r>
      <w:r w:rsidR="00324ECA">
        <w:rPr>
          <w:rFonts w:ascii="Arial" w:hAnsi="Arial" w:cs="Arial"/>
          <w:sz w:val="24"/>
          <w:szCs w:val="24"/>
        </w:rPr>
        <w:t>Vehicle Routing Problems (VRP)</w:t>
      </w:r>
      <w:r w:rsidR="00316ECE">
        <w:rPr>
          <w:rFonts w:ascii="Arial" w:hAnsi="Arial" w:cs="Arial"/>
          <w:sz w:val="24"/>
          <w:szCs w:val="24"/>
        </w:rPr>
        <w:t xml:space="preserve"> difficult to solve</w:t>
      </w:r>
      <w:r w:rsidR="00294F3E">
        <w:rPr>
          <w:rFonts w:ascii="Arial" w:hAnsi="Arial" w:cs="Arial"/>
          <w:sz w:val="24"/>
          <w:szCs w:val="24"/>
        </w:rPr>
        <w:t xml:space="preserve"> to optimality, even for small instances</w:t>
      </w:r>
      <w:r w:rsidR="00316ECE">
        <w:rPr>
          <w:rFonts w:ascii="Arial" w:hAnsi="Arial" w:cs="Arial"/>
          <w:sz w:val="24"/>
          <w:szCs w:val="24"/>
        </w:rPr>
        <w:t>.</w:t>
      </w:r>
    </w:p>
    <w:p w:rsidR="00316ECE" w:rsidRDefault="00316ECE" w:rsidP="00E67AD9">
      <w:pPr>
        <w:pStyle w:val="NoSpacing"/>
        <w:rPr>
          <w:rFonts w:ascii="Arial" w:hAnsi="Arial" w:cs="Arial"/>
          <w:sz w:val="24"/>
          <w:szCs w:val="24"/>
        </w:rPr>
      </w:pPr>
    </w:p>
    <w:p w:rsidR="00E67AD9" w:rsidRDefault="000765F0" w:rsidP="00E67AD9">
      <w:pPr>
        <w:pStyle w:val="NoSpacing"/>
        <w:rPr>
          <w:rFonts w:ascii="Arial" w:hAnsi="Arial" w:cs="Arial"/>
          <w:sz w:val="24"/>
          <w:szCs w:val="24"/>
        </w:rPr>
      </w:pPr>
      <w:r>
        <w:rPr>
          <w:rFonts w:ascii="Arial" w:hAnsi="Arial" w:cs="Arial"/>
          <w:sz w:val="24"/>
          <w:szCs w:val="24"/>
        </w:rPr>
        <w:t xml:space="preserve">The </w:t>
      </w:r>
      <w:r w:rsidR="00E67AD9">
        <w:rPr>
          <w:rFonts w:ascii="Arial" w:hAnsi="Arial" w:cs="Arial"/>
          <w:sz w:val="24"/>
          <w:szCs w:val="24"/>
        </w:rPr>
        <w:t xml:space="preserve">group determined that a heuristic based approach </w:t>
      </w:r>
      <w:r w:rsidR="00414FE8">
        <w:rPr>
          <w:rFonts w:ascii="Arial" w:hAnsi="Arial" w:cs="Arial"/>
          <w:sz w:val="24"/>
          <w:szCs w:val="24"/>
        </w:rPr>
        <w:t>is</w:t>
      </w:r>
      <w:r w:rsidR="00E67AD9">
        <w:rPr>
          <w:rFonts w:ascii="Arial" w:hAnsi="Arial" w:cs="Arial"/>
          <w:sz w:val="24"/>
          <w:szCs w:val="24"/>
        </w:rPr>
        <w:t xml:space="preserve"> necessary to provide timely results.</w:t>
      </w:r>
      <w:r w:rsidR="004C1FC7">
        <w:rPr>
          <w:rFonts w:ascii="Arial" w:hAnsi="Arial" w:cs="Arial"/>
          <w:sz w:val="24"/>
          <w:szCs w:val="24"/>
        </w:rPr>
        <w:t xml:space="preserve">  Heuristics are general rules that can eliminate bad solutions or search for better solutions. </w:t>
      </w:r>
      <w:r w:rsidR="00414FE8">
        <w:rPr>
          <w:rFonts w:ascii="Arial" w:hAnsi="Arial" w:cs="Arial"/>
          <w:sz w:val="24"/>
          <w:szCs w:val="24"/>
        </w:rPr>
        <w:t>Generally, h</w:t>
      </w:r>
      <w:r w:rsidR="004C1FC7">
        <w:rPr>
          <w:rFonts w:ascii="Arial" w:hAnsi="Arial" w:cs="Arial"/>
          <w:sz w:val="24"/>
          <w:szCs w:val="24"/>
        </w:rPr>
        <w:t xml:space="preserve">euristics decrease the </w:t>
      </w:r>
      <w:r w:rsidR="00414FE8">
        <w:rPr>
          <w:rFonts w:ascii="Arial" w:hAnsi="Arial" w:cs="Arial"/>
          <w:sz w:val="24"/>
          <w:szCs w:val="24"/>
        </w:rPr>
        <w:t xml:space="preserve">complexity of the problem and therefore the </w:t>
      </w:r>
      <w:r w:rsidR="004C1FC7">
        <w:rPr>
          <w:rFonts w:ascii="Arial" w:hAnsi="Arial" w:cs="Arial"/>
          <w:sz w:val="24"/>
          <w:szCs w:val="24"/>
        </w:rPr>
        <w:t xml:space="preserve">time needed to find good solutions, but </w:t>
      </w:r>
      <w:r w:rsidR="00414FE8">
        <w:rPr>
          <w:rFonts w:ascii="Arial" w:hAnsi="Arial" w:cs="Arial"/>
          <w:sz w:val="24"/>
          <w:szCs w:val="24"/>
        </w:rPr>
        <w:t>cannot</w:t>
      </w:r>
      <w:r w:rsidR="004C1FC7">
        <w:rPr>
          <w:rFonts w:ascii="Arial" w:hAnsi="Arial" w:cs="Arial"/>
          <w:sz w:val="24"/>
          <w:szCs w:val="24"/>
        </w:rPr>
        <w:t xml:space="preserve"> prove optimality.</w:t>
      </w:r>
    </w:p>
    <w:p w:rsidR="00E67AD9" w:rsidRPr="0006490C"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t xml:space="preserve">Several approaches discussed in literature use a clustering approach to turn the </w:t>
      </w:r>
      <w:r w:rsidR="00406BC8">
        <w:rPr>
          <w:rFonts w:ascii="Arial" w:hAnsi="Arial" w:cs="Arial"/>
          <w:sz w:val="24"/>
          <w:szCs w:val="24"/>
        </w:rPr>
        <w:t>Vehicle Routing Problem into several single Traveling Salesman P</w:t>
      </w:r>
      <w:r>
        <w:rPr>
          <w:rFonts w:ascii="Arial" w:hAnsi="Arial" w:cs="Arial"/>
          <w:sz w:val="24"/>
          <w:szCs w:val="24"/>
        </w:rPr>
        <w:t>roblems.</w:t>
      </w:r>
      <w:r w:rsidR="00414FE8">
        <w:rPr>
          <w:rStyle w:val="FootnoteReference"/>
          <w:rFonts w:ascii="Arial" w:hAnsi="Arial"/>
          <w:sz w:val="24"/>
          <w:szCs w:val="24"/>
        </w:rPr>
        <w:footnoteReference w:id="12"/>
      </w:r>
      <w:r>
        <w:rPr>
          <w:rFonts w:ascii="Arial" w:hAnsi="Arial" w:cs="Arial"/>
          <w:sz w:val="24"/>
          <w:szCs w:val="24"/>
        </w:rPr>
        <w:t xml:space="preserve">  </w:t>
      </w:r>
      <w:r w:rsidR="001E5699">
        <w:rPr>
          <w:rFonts w:ascii="Arial" w:hAnsi="Arial" w:cs="Arial"/>
          <w:sz w:val="24"/>
          <w:szCs w:val="24"/>
        </w:rPr>
        <w:t xml:space="preserve">Since computation time for </w:t>
      </w:r>
      <w:r w:rsidR="000135A6">
        <w:rPr>
          <w:rFonts w:ascii="Arial" w:hAnsi="Arial" w:cs="Arial"/>
          <w:sz w:val="24"/>
          <w:szCs w:val="24"/>
        </w:rPr>
        <w:t xml:space="preserve">Vehicle Routing Problems with time constraints </w:t>
      </w:r>
      <w:r w:rsidR="001E5699">
        <w:rPr>
          <w:rFonts w:ascii="Arial" w:hAnsi="Arial" w:cs="Arial"/>
          <w:sz w:val="24"/>
          <w:szCs w:val="24"/>
        </w:rPr>
        <w:t xml:space="preserve">can increase exponentially with size, splitting the problem into several smaller problems significantly increases the speed of the </w:t>
      </w:r>
      <w:r w:rsidR="001E5699" w:rsidRPr="00F05E75">
        <w:rPr>
          <w:rFonts w:ascii="Arial" w:hAnsi="Arial" w:cs="Arial"/>
          <w:sz w:val="24"/>
          <w:szCs w:val="24"/>
        </w:rPr>
        <w:t>algorithm.</w:t>
      </w:r>
      <w:r w:rsidR="001E5699">
        <w:rPr>
          <w:rFonts w:ascii="Arial" w:hAnsi="Arial" w:cs="Arial"/>
          <w:sz w:val="24"/>
          <w:szCs w:val="24"/>
        </w:rPr>
        <w:t xml:space="preserve">  </w:t>
      </w:r>
      <w:r w:rsidR="000135A6">
        <w:rPr>
          <w:rFonts w:ascii="Arial" w:hAnsi="Arial" w:cs="Arial"/>
          <w:sz w:val="24"/>
          <w:szCs w:val="24"/>
        </w:rPr>
        <w:t>Solving multiple smaller TSPs will be faster than solving one large Vehicle Routing Problem.</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t xml:space="preserve">The group developed SAS procedures to cluster the </w:t>
      </w:r>
      <w:r w:rsidR="0022128E">
        <w:rPr>
          <w:rFonts w:ascii="Arial" w:hAnsi="Arial" w:cs="Arial"/>
          <w:sz w:val="24"/>
          <w:szCs w:val="24"/>
        </w:rPr>
        <w:t>delivery points</w:t>
      </w:r>
      <w:r>
        <w:rPr>
          <w:rFonts w:ascii="Arial" w:hAnsi="Arial" w:cs="Arial"/>
          <w:sz w:val="24"/>
          <w:szCs w:val="24"/>
        </w:rPr>
        <w:t xml:space="preserve"> based on Euclidian distance. Each cluster represents the addresses assigned to a specific carrier. We then use heuristics to ensure </w:t>
      </w:r>
      <w:r w:rsidR="002D4575">
        <w:rPr>
          <w:rFonts w:ascii="Arial" w:hAnsi="Arial" w:cs="Arial"/>
          <w:sz w:val="24"/>
          <w:szCs w:val="24"/>
        </w:rPr>
        <w:t>that each route will take between 2 and 5 hours</w:t>
      </w:r>
      <w:r>
        <w:rPr>
          <w:rFonts w:ascii="Arial" w:hAnsi="Arial" w:cs="Arial"/>
          <w:sz w:val="24"/>
          <w:szCs w:val="24"/>
        </w:rPr>
        <w:t xml:space="preserve">.  </w:t>
      </w:r>
      <w:r w:rsidR="005C67E3">
        <w:rPr>
          <w:rFonts w:ascii="Arial" w:hAnsi="Arial" w:cs="Arial"/>
          <w:sz w:val="24"/>
          <w:szCs w:val="24"/>
        </w:rPr>
        <w:t xml:space="preserve">The heuristic operates by splitting the addresses into clusters and estimating the delivery time for each cluster.  If the delivery times are acceptable, then the cluster is accepted.  If the delivery time is either too small or too large, the clustering algorithm </w:t>
      </w:r>
      <w:r w:rsidR="00414FE8">
        <w:rPr>
          <w:rFonts w:ascii="Arial" w:hAnsi="Arial" w:cs="Arial"/>
          <w:sz w:val="24"/>
          <w:szCs w:val="24"/>
        </w:rPr>
        <w:t xml:space="preserve">re-runs with a </w:t>
      </w:r>
      <w:r w:rsidR="005C67E3">
        <w:rPr>
          <w:rFonts w:ascii="Arial" w:hAnsi="Arial" w:cs="Arial"/>
          <w:sz w:val="24"/>
          <w:szCs w:val="24"/>
        </w:rPr>
        <w:t xml:space="preserve">new minimum cluster size. </w:t>
      </w:r>
      <w:r>
        <w:rPr>
          <w:rFonts w:ascii="Arial" w:hAnsi="Arial" w:cs="Arial"/>
          <w:sz w:val="24"/>
          <w:szCs w:val="24"/>
        </w:rPr>
        <w:t xml:space="preserve">This process </w:t>
      </w:r>
      <w:r w:rsidR="00414FE8">
        <w:rPr>
          <w:rFonts w:ascii="Arial" w:hAnsi="Arial" w:cs="Arial"/>
          <w:sz w:val="24"/>
          <w:szCs w:val="24"/>
        </w:rPr>
        <w:t>repeats</w:t>
      </w:r>
      <w:r>
        <w:rPr>
          <w:rFonts w:ascii="Arial" w:hAnsi="Arial" w:cs="Arial"/>
          <w:sz w:val="24"/>
          <w:szCs w:val="24"/>
        </w:rPr>
        <w:t xml:space="preserve"> until all cluster sizes fall within the allowable range.  This workload balancing helps ensure minimum and maximum delivery route times for each carrier.  </w:t>
      </w:r>
    </w:p>
    <w:p w:rsidR="00E67AD9" w:rsidRDefault="00E67AD9" w:rsidP="00E67AD9">
      <w:pPr>
        <w:pStyle w:val="NoSpacing"/>
        <w:rPr>
          <w:rFonts w:ascii="Arial" w:hAnsi="Arial" w:cs="Arial"/>
          <w:sz w:val="24"/>
          <w:szCs w:val="24"/>
        </w:rPr>
      </w:pPr>
    </w:p>
    <w:p w:rsidR="00E67AD9" w:rsidRDefault="007E697E" w:rsidP="00E67AD9">
      <w:pPr>
        <w:pStyle w:val="NoSpacing"/>
        <w:rPr>
          <w:rFonts w:ascii="Arial" w:hAnsi="Arial" w:cs="Arial"/>
          <w:sz w:val="24"/>
          <w:szCs w:val="24"/>
        </w:rPr>
      </w:pPr>
      <w:fldSimple w:instr=" REF _Ref372619154 \h  \* MERGEFORMAT ">
        <w:r w:rsidR="001638D5" w:rsidRPr="001638D5">
          <w:rPr>
            <w:rFonts w:ascii="Arial" w:hAnsi="Arial" w:cs="Arial"/>
            <w:sz w:val="24"/>
            <w:szCs w:val="24"/>
          </w:rPr>
          <w:t>Figure 4</w:t>
        </w:r>
      </w:fldSimple>
      <w:r w:rsidR="00E67AD9">
        <w:rPr>
          <w:rFonts w:ascii="Arial" w:hAnsi="Arial" w:cs="Arial"/>
          <w:sz w:val="24"/>
          <w:szCs w:val="24"/>
        </w:rPr>
        <w:t xml:space="preserve"> shows the clustered addresses.  We see that </w:t>
      </w:r>
      <w:r w:rsidR="00414FE8">
        <w:rPr>
          <w:rFonts w:ascii="Arial" w:hAnsi="Arial" w:cs="Arial"/>
          <w:sz w:val="24"/>
          <w:szCs w:val="24"/>
        </w:rPr>
        <w:t xml:space="preserve">nearby </w:t>
      </w:r>
      <w:r w:rsidR="00E67AD9">
        <w:rPr>
          <w:rFonts w:ascii="Arial" w:hAnsi="Arial" w:cs="Arial"/>
          <w:sz w:val="24"/>
          <w:szCs w:val="24"/>
        </w:rPr>
        <w:t xml:space="preserve">locations cluster while distant locations </w:t>
      </w:r>
      <w:r w:rsidR="00414FE8">
        <w:rPr>
          <w:rFonts w:ascii="Arial" w:hAnsi="Arial" w:cs="Arial"/>
          <w:sz w:val="24"/>
          <w:szCs w:val="24"/>
        </w:rPr>
        <w:t>form</w:t>
      </w:r>
      <w:r w:rsidR="00E67AD9">
        <w:rPr>
          <w:rFonts w:ascii="Arial" w:hAnsi="Arial" w:cs="Arial"/>
          <w:sz w:val="24"/>
          <w:szCs w:val="24"/>
        </w:rPr>
        <w:t xml:space="preserve"> separate clusters.</w:t>
      </w:r>
      <w:r w:rsidR="00C972DD">
        <w:rPr>
          <w:rFonts w:ascii="Arial" w:hAnsi="Arial" w:cs="Arial"/>
          <w:sz w:val="24"/>
          <w:szCs w:val="24"/>
        </w:rPr>
        <w:t xml:space="preserve">  We believe this clustering algorithm is </w:t>
      </w:r>
      <w:r w:rsidR="00AD1436">
        <w:rPr>
          <w:rFonts w:ascii="Arial" w:hAnsi="Arial" w:cs="Arial"/>
          <w:sz w:val="24"/>
          <w:szCs w:val="24"/>
        </w:rPr>
        <w:t>an approach that balances the pursuit for a reasonable solution within the model’s given operational time constraints</w:t>
      </w:r>
      <w:r w:rsidR="00C972DD">
        <w:rPr>
          <w:rFonts w:ascii="Arial" w:hAnsi="Arial" w:cs="Arial"/>
          <w:sz w:val="24"/>
          <w:szCs w:val="24"/>
        </w:rPr>
        <w:t>.</w:t>
      </w:r>
      <w:r w:rsidR="00AD1436" w:rsidDel="00AD1436">
        <w:rPr>
          <w:rFonts w:ascii="Arial" w:hAnsi="Arial" w:cs="Arial"/>
          <w:sz w:val="24"/>
          <w:szCs w:val="24"/>
        </w:rPr>
        <w:t xml:space="preserve"> </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p>
    <w:p w:rsidR="00E67AD9" w:rsidRDefault="009E33C9" w:rsidP="00E67AD9">
      <w:pPr>
        <w:pStyle w:val="NoSpacing"/>
        <w:keepNext/>
        <w:jc w:val="center"/>
      </w:pPr>
      <w:r>
        <w:rPr>
          <w:noProof/>
        </w:rPr>
        <w:lastRenderedPageBreak/>
        <w:drawing>
          <wp:inline distT="0" distB="0" distL="0" distR="0">
            <wp:extent cx="5943600" cy="4457700"/>
            <wp:effectExtent l="19050" t="0" r="0" b="0"/>
            <wp:docPr id="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stretch>
                      <a:fillRect/>
                    </a:stretch>
                  </pic:blipFill>
                  <pic:spPr>
                    <a:xfrm>
                      <a:off x="0" y="0"/>
                      <a:ext cx="5943600" cy="4457700"/>
                    </a:xfrm>
                    <a:prstGeom prst="rect">
                      <a:avLst/>
                    </a:prstGeom>
                  </pic:spPr>
                </pic:pic>
              </a:graphicData>
            </a:graphic>
          </wp:inline>
        </w:drawing>
      </w:r>
    </w:p>
    <w:p w:rsidR="00E67AD9" w:rsidRDefault="00E67AD9" w:rsidP="00E67AD9">
      <w:pPr>
        <w:pStyle w:val="Caption"/>
        <w:rPr>
          <w:rFonts w:cs="Arial"/>
          <w:sz w:val="24"/>
          <w:szCs w:val="24"/>
        </w:rPr>
      </w:pPr>
      <w:bookmarkStart w:id="36" w:name="_Ref372619154"/>
      <w:bookmarkStart w:id="37" w:name="_Toc372621737"/>
      <w:bookmarkStart w:id="38" w:name="_Toc248541872"/>
      <w:r>
        <w:t xml:space="preserve">Figure </w:t>
      </w:r>
      <w:r w:rsidR="007E697E">
        <w:fldChar w:fldCharType="begin"/>
      </w:r>
      <w:r w:rsidR="00A675DD">
        <w:instrText xml:space="preserve"> SEQ Figure \* ARABIC </w:instrText>
      </w:r>
      <w:r w:rsidR="007E697E">
        <w:fldChar w:fldCharType="separate"/>
      </w:r>
      <w:r w:rsidR="001638D5">
        <w:rPr>
          <w:noProof/>
        </w:rPr>
        <w:t>4</w:t>
      </w:r>
      <w:r w:rsidR="007E697E">
        <w:rPr>
          <w:noProof/>
        </w:rPr>
        <w:fldChar w:fldCharType="end"/>
      </w:r>
      <w:bookmarkEnd w:id="36"/>
      <w:r>
        <w:t>: Clustered Addresses</w:t>
      </w:r>
      <w:bookmarkEnd w:id="37"/>
      <w:bookmarkEnd w:id="38"/>
    </w:p>
    <w:p w:rsidR="00E67AD9" w:rsidRDefault="00E67AD9" w:rsidP="00E67AD9">
      <w:pPr>
        <w:pStyle w:val="NoSpacing"/>
        <w:rPr>
          <w:rFonts w:ascii="Arial" w:hAnsi="Arial" w:cs="Arial"/>
          <w:sz w:val="24"/>
          <w:szCs w:val="24"/>
        </w:rPr>
      </w:pPr>
    </w:p>
    <w:p w:rsidR="00557200" w:rsidRDefault="00AD1436" w:rsidP="00E67AD9">
      <w:pPr>
        <w:pStyle w:val="NoSpacing"/>
        <w:rPr>
          <w:rFonts w:ascii="Arial" w:hAnsi="Arial" w:cs="Arial"/>
          <w:sz w:val="24"/>
          <w:szCs w:val="24"/>
        </w:rPr>
      </w:pPr>
      <w:r>
        <w:rPr>
          <w:rFonts w:ascii="Arial" w:hAnsi="Arial" w:cs="Arial"/>
          <w:sz w:val="24"/>
          <w:szCs w:val="24"/>
        </w:rPr>
        <w:t xml:space="preserve">After the cluster algorithm is complete, each </w:t>
      </w:r>
      <w:r w:rsidR="00E67AD9">
        <w:rPr>
          <w:rFonts w:ascii="Arial" w:hAnsi="Arial" w:cs="Arial"/>
          <w:sz w:val="24"/>
          <w:szCs w:val="24"/>
        </w:rPr>
        <w:t xml:space="preserve">cluster of addresses is solved as a single TSP. The </w:t>
      </w:r>
      <w:r>
        <w:rPr>
          <w:rFonts w:ascii="Arial" w:hAnsi="Arial" w:cs="Arial"/>
          <w:sz w:val="24"/>
          <w:szCs w:val="24"/>
        </w:rPr>
        <w:t xml:space="preserve">TSP </w:t>
      </w:r>
      <w:r w:rsidR="00E67AD9">
        <w:rPr>
          <w:rFonts w:ascii="Arial" w:hAnsi="Arial" w:cs="Arial"/>
          <w:sz w:val="24"/>
          <w:szCs w:val="24"/>
        </w:rPr>
        <w:t>model determines the order of delivery address</w:t>
      </w:r>
      <w:r>
        <w:rPr>
          <w:rFonts w:ascii="Arial" w:hAnsi="Arial" w:cs="Arial"/>
          <w:sz w:val="24"/>
          <w:szCs w:val="24"/>
        </w:rPr>
        <w:t>es</w:t>
      </w:r>
      <w:r w:rsidR="00E67AD9">
        <w:rPr>
          <w:rFonts w:ascii="Arial" w:hAnsi="Arial" w:cs="Arial"/>
          <w:sz w:val="24"/>
          <w:szCs w:val="24"/>
        </w:rPr>
        <w:t xml:space="preserve"> and ensures the carrier begins and ends at the </w:t>
      </w:r>
      <w:r w:rsidR="006C19C2">
        <w:rPr>
          <w:rFonts w:ascii="Arial" w:hAnsi="Arial" w:cs="Arial"/>
          <w:sz w:val="24"/>
          <w:szCs w:val="24"/>
        </w:rPr>
        <w:t>station</w:t>
      </w:r>
      <w:r w:rsidR="00E67AD9">
        <w:rPr>
          <w:rFonts w:ascii="Arial" w:hAnsi="Arial" w:cs="Arial"/>
          <w:sz w:val="24"/>
          <w:szCs w:val="24"/>
        </w:rPr>
        <w:t>. Additionally, the model requires that the delivery route is a complete tour, giving each driver a loop that visits all addr</w:t>
      </w:r>
      <w:r w:rsidR="00557200">
        <w:rPr>
          <w:rFonts w:ascii="Arial" w:hAnsi="Arial" w:cs="Arial"/>
          <w:sz w:val="24"/>
          <w:szCs w:val="24"/>
        </w:rPr>
        <w:t xml:space="preserve">esses and returns to the </w:t>
      </w:r>
      <w:r w:rsidR="006C19C2">
        <w:rPr>
          <w:rFonts w:ascii="Arial" w:hAnsi="Arial" w:cs="Arial"/>
          <w:sz w:val="24"/>
          <w:szCs w:val="24"/>
        </w:rPr>
        <w:t>station</w:t>
      </w:r>
      <w:r w:rsidR="00557200">
        <w:rPr>
          <w:rFonts w:ascii="Arial" w:hAnsi="Arial" w:cs="Arial"/>
          <w:sz w:val="24"/>
          <w:szCs w:val="24"/>
        </w:rPr>
        <w:t xml:space="preserve">.  </w:t>
      </w:r>
    </w:p>
    <w:p w:rsidR="00557200" w:rsidRDefault="00557200" w:rsidP="00E67AD9">
      <w:pPr>
        <w:pStyle w:val="NoSpacing"/>
        <w:rPr>
          <w:rFonts w:ascii="Arial" w:hAnsi="Arial" w:cs="Arial"/>
          <w:sz w:val="24"/>
          <w:szCs w:val="24"/>
        </w:rPr>
      </w:pPr>
    </w:p>
    <w:p w:rsidR="00AD6D17" w:rsidRPr="00AD6D17" w:rsidRDefault="00F53E36" w:rsidP="00AD6D17">
      <w:pPr>
        <w:pStyle w:val="Heading2"/>
        <w:rPr>
          <w:rFonts w:eastAsiaTheme="minorEastAsia" w:cs="Arial"/>
        </w:rPr>
      </w:pPr>
      <w:bookmarkStart w:id="39" w:name="_Toc372621799"/>
      <w:bookmarkStart w:id="40" w:name="_Toc248541071"/>
      <w:bookmarkStart w:id="41" w:name="_Toc248542114"/>
      <w:r>
        <w:rPr>
          <w:rFonts w:eastAsiaTheme="minorEastAsia"/>
        </w:rPr>
        <w:t xml:space="preserve">Routing </w:t>
      </w:r>
      <w:r w:rsidR="00AD6D17" w:rsidRPr="004636D9">
        <w:rPr>
          <w:rFonts w:eastAsiaTheme="minorEastAsia"/>
        </w:rPr>
        <w:t>Model Formulation</w:t>
      </w:r>
      <w:bookmarkEnd w:id="39"/>
      <w:bookmarkEnd w:id="40"/>
      <w:bookmarkEnd w:id="41"/>
    </w:p>
    <w:p w:rsidR="00E67AD9" w:rsidRDefault="00557200" w:rsidP="00E67AD9">
      <w:pPr>
        <w:pStyle w:val="NoSpacing"/>
        <w:rPr>
          <w:rFonts w:ascii="Arial" w:hAnsi="Arial" w:cs="Arial"/>
          <w:sz w:val="24"/>
          <w:szCs w:val="24"/>
        </w:rPr>
      </w:pPr>
      <w:r>
        <w:rPr>
          <w:rFonts w:ascii="Arial" w:hAnsi="Arial" w:cs="Arial"/>
          <w:sz w:val="24"/>
          <w:szCs w:val="24"/>
        </w:rPr>
        <w:t xml:space="preserve">Over the duration of the semester, the group has attempted </w:t>
      </w:r>
      <w:r w:rsidR="002E74C6">
        <w:rPr>
          <w:rFonts w:ascii="Arial" w:hAnsi="Arial" w:cs="Arial"/>
          <w:sz w:val="24"/>
          <w:szCs w:val="24"/>
        </w:rPr>
        <w:t>numerous</w:t>
      </w:r>
      <w:r>
        <w:rPr>
          <w:rFonts w:ascii="Arial" w:hAnsi="Arial" w:cs="Arial"/>
          <w:sz w:val="24"/>
          <w:szCs w:val="24"/>
        </w:rPr>
        <w:t xml:space="preserve"> formulations for solving variations of TSP</w:t>
      </w:r>
      <w:r w:rsidR="000135A6">
        <w:rPr>
          <w:rFonts w:ascii="Arial" w:hAnsi="Arial" w:cs="Arial"/>
          <w:sz w:val="24"/>
          <w:szCs w:val="24"/>
        </w:rPr>
        <w:t xml:space="preserve"> and VRP</w:t>
      </w:r>
      <w:r>
        <w:rPr>
          <w:rFonts w:ascii="Arial" w:hAnsi="Arial" w:cs="Arial"/>
          <w:sz w:val="24"/>
          <w:szCs w:val="24"/>
        </w:rPr>
        <w:t xml:space="preserve">. The current formulation is for a single traveling salesman.  The model dynamically adds cuts to eliminate subtours. </w:t>
      </w:r>
      <w:r w:rsidR="00AD1436">
        <w:rPr>
          <w:rFonts w:ascii="Arial" w:hAnsi="Arial" w:cs="Arial"/>
          <w:sz w:val="24"/>
          <w:szCs w:val="24"/>
        </w:rPr>
        <w:t>T</w:t>
      </w:r>
      <w:r>
        <w:rPr>
          <w:rFonts w:ascii="Arial" w:hAnsi="Arial" w:cs="Arial"/>
          <w:sz w:val="24"/>
          <w:szCs w:val="24"/>
        </w:rPr>
        <w:t>his method produce</w:t>
      </w:r>
      <w:r w:rsidR="00AD1436">
        <w:rPr>
          <w:rFonts w:ascii="Arial" w:hAnsi="Arial" w:cs="Arial"/>
          <w:sz w:val="24"/>
          <w:szCs w:val="24"/>
        </w:rPr>
        <w:t>d</w:t>
      </w:r>
      <w:r>
        <w:rPr>
          <w:rFonts w:ascii="Arial" w:hAnsi="Arial" w:cs="Arial"/>
          <w:sz w:val="24"/>
          <w:szCs w:val="24"/>
        </w:rPr>
        <w:t xml:space="preserve"> more timely results than the other integer programming methods.</w:t>
      </w:r>
      <w:r w:rsidR="00827749">
        <w:rPr>
          <w:rFonts w:ascii="Arial" w:hAnsi="Arial" w:cs="Arial"/>
          <w:sz w:val="24"/>
          <w:szCs w:val="24"/>
        </w:rPr>
        <w:t xml:space="preserve"> Further information on each formulation </w:t>
      </w:r>
      <w:r w:rsidR="00AD1436">
        <w:rPr>
          <w:rFonts w:ascii="Arial" w:hAnsi="Arial" w:cs="Arial"/>
          <w:sz w:val="24"/>
          <w:szCs w:val="24"/>
        </w:rPr>
        <w:t xml:space="preserve">is </w:t>
      </w:r>
      <w:r w:rsidR="00827749">
        <w:rPr>
          <w:rFonts w:ascii="Arial" w:hAnsi="Arial" w:cs="Arial"/>
          <w:sz w:val="24"/>
          <w:szCs w:val="24"/>
        </w:rPr>
        <w:t>in Appendices.</w:t>
      </w:r>
    </w:p>
    <w:p w:rsidR="00E67AD9" w:rsidRDefault="00E67AD9" w:rsidP="00E67AD9">
      <w:pPr>
        <w:pStyle w:val="NoSpacing"/>
        <w:rPr>
          <w:rFonts w:ascii="Arial" w:hAnsi="Arial" w:cs="Arial"/>
          <w:sz w:val="24"/>
          <w:szCs w:val="24"/>
        </w:rPr>
      </w:pPr>
    </w:p>
    <w:p w:rsidR="00E67AD9" w:rsidRDefault="00E67AD9" w:rsidP="00E67AD9">
      <w:pPr>
        <w:pStyle w:val="NoSpacing"/>
        <w:rPr>
          <w:rFonts w:ascii="Arial" w:hAnsi="Arial" w:cs="Arial"/>
          <w:sz w:val="24"/>
          <w:szCs w:val="24"/>
        </w:rPr>
      </w:pPr>
      <w:r>
        <w:rPr>
          <w:rFonts w:ascii="Arial" w:hAnsi="Arial" w:cs="Arial"/>
          <w:sz w:val="24"/>
          <w:szCs w:val="24"/>
        </w:rPr>
        <w:lastRenderedPageBreak/>
        <w:t>There can be duplicates in the set of 400 randomly generated addresses. We combine these duplicates to count as a single address. We factor in a delay of 2.5 minutes per delivery.</w:t>
      </w:r>
      <w:r w:rsidR="00AD1436" w:rsidRPr="00AD1436">
        <w:rPr>
          <w:rStyle w:val="FootnoteReference"/>
        </w:rPr>
        <w:t xml:space="preserve"> </w:t>
      </w:r>
      <w:r w:rsidR="00AD1436">
        <w:rPr>
          <w:rStyle w:val="FootnoteReference"/>
        </w:rPr>
        <w:footnoteReference w:id="13"/>
      </w:r>
      <w:r>
        <w:rPr>
          <w:rFonts w:ascii="Arial" w:hAnsi="Arial" w:cs="Arial"/>
          <w:sz w:val="24"/>
          <w:szCs w:val="24"/>
        </w:rPr>
        <w:t xml:space="preserve"> This delay </w:t>
      </w:r>
      <w:r w:rsidR="004E4EF0">
        <w:rPr>
          <w:rFonts w:ascii="Arial" w:hAnsi="Arial" w:cs="Arial"/>
          <w:sz w:val="24"/>
          <w:szCs w:val="24"/>
        </w:rPr>
        <w:t xml:space="preserve">occurs </w:t>
      </w:r>
      <w:r>
        <w:rPr>
          <w:rFonts w:ascii="Arial" w:hAnsi="Arial" w:cs="Arial"/>
          <w:sz w:val="24"/>
          <w:szCs w:val="24"/>
        </w:rPr>
        <w:t>twice if there are two deliveries to an address.</w:t>
      </w:r>
      <w:r w:rsidR="004E4EF0">
        <w:rPr>
          <w:rFonts w:ascii="Arial" w:hAnsi="Arial" w:cs="Arial"/>
          <w:sz w:val="24"/>
          <w:szCs w:val="24"/>
        </w:rPr>
        <w:t xml:space="preserve"> The delay is included in post-processing summary outputs after the SAS TSP solver runs. This approach allows the TSP solver to exclude this constant amount from the relative objective gap calculations.</w:t>
      </w:r>
    </w:p>
    <w:p w:rsidR="00AD6D17" w:rsidRDefault="00AD6D17" w:rsidP="00E67AD9">
      <w:pPr>
        <w:pStyle w:val="NoSpacing"/>
        <w:rPr>
          <w:rFonts w:ascii="Arial" w:hAnsi="Arial" w:cs="Arial"/>
          <w:sz w:val="24"/>
          <w:szCs w:val="24"/>
        </w:rPr>
      </w:pPr>
    </w:p>
    <w:p w:rsidR="00AD6D17" w:rsidRDefault="00AD6D17" w:rsidP="00E67AD9">
      <w:pPr>
        <w:pStyle w:val="NoSpacing"/>
        <w:rPr>
          <w:rFonts w:ascii="Arial" w:hAnsi="Arial" w:cs="Arial"/>
          <w:sz w:val="24"/>
          <w:szCs w:val="24"/>
        </w:rPr>
      </w:pPr>
      <w:r>
        <w:rPr>
          <w:rFonts w:ascii="Arial" w:hAnsi="Arial" w:cs="Arial"/>
          <w:sz w:val="24"/>
          <w:szCs w:val="24"/>
        </w:rPr>
        <w:t>The basic formulation is as follows:</w:t>
      </w:r>
    </w:p>
    <w:p w:rsidR="00AD6D17" w:rsidRPr="0006490C" w:rsidRDefault="00AD6D17" w:rsidP="00E67AD9">
      <w:pPr>
        <w:pStyle w:val="NoSpacing"/>
        <w:rPr>
          <w:rFonts w:ascii="Arial" w:hAnsi="Arial" w:cs="Arial"/>
          <w:sz w:val="24"/>
          <w:szCs w:val="24"/>
        </w:rPr>
      </w:pPr>
    </w:p>
    <w:p w:rsidR="00E67AD9" w:rsidRPr="00167FE0" w:rsidRDefault="00E67AD9" w:rsidP="00E67AD9">
      <w:pPr>
        <w:rPr>
          <w:rFonts w:cs="Arial"/>
        </w:rPr>
      </w:pPr>
      <w:r w:rsidRPr="00403460">
        <w:rPr>
          <w:rFonts w:cs="Arial"/>
          <w:b/>
        </w:rPr>
        <w:t>Minimize</w:t>
      </w:r>
      <w:r w:rsidRPr="00167FE0">
        <w:rPr>
          <w:rFonts w:cs="Arial"/>
        </w:rPr>
        <w:t>:</w:t>
      </w:r>
      <w:r>
        <w:rPr>
          <w:rFonts w:cs="Arial"/>
        </w:rPr>
        <w:t xml:space="preserve"> </w:t>
      </w:r>
      <w:r w:rsidR="00615073">
        <w:rPr>
          <w:rFonts w:cs="Arial"/>
        </w:rPr>
        <w:t>Time</w:t>
      </w:r>
      <w:r w:rsidRPr="00167FE0">
        <w:rPr>
          <w:rFonts w:cs="Arial"/>
        </w:rPr>
        <w:t xml:space="preserve"> to visit </w:t>
      </w:r>
      <w:r w:rsidR="004E4EF0">
        <w:rPr>
          <w:rFonts w:cs="Arial"/>
        </w:rPr>
        <w:t>each delivery location</w:t>
      </w:r>
      <w:r w:rsidRPr="00167FE0">
        <w:rPr>
          <w:rFonts w:cs="Arial"/>
        </w:rPr>
        <w:t xml:space="preserve"> and return to starting </w:t>
      </w:r>
      <w:r w:rsidR="006C19C2">
        <w:rPr>
          <w:rFonts w:cs="Arial"/>
        </w:rPr>
        <w:t>station</w:t>
      </w:r>
      <w:r>
        <w:rPr>
          <w:rFonts w:cs="Arial"/>
        </w:rPr>
        <w:t>.</w:t>
      </w:r>
    </w:p>
    <w:p w:rsidR="00E67AD9" w:rsidRPr="00167FE0" w:rsidRDefault="00E67AD9" w:rsidP="00E67AD9">
      <w:pPr>
        <w:rPr>
          <w:rFonts w:cs="Arial"/>
        </w:rPr>
      </w:pPr>
    </w:p>
    <w:p w:rsidR="00E67AD9" w:rsidRPr="00167FE0" w:rsidRDefault="00E67AD9" w:rsidP="00E67AD9">
      <w:pPr>
        <w:rPr>
          <w:rFonts w:cs="Arial"/>
        </w:rPr>
      </w:pPr>
      <w:r>
        <w:rPr>
          <w:rFonts w:cs="Arial"/>
          <w:b/>
        </w:rPr>
        <w:t>Subject T</w:t>
      </w:r>
      <w:r w:rsidRPr="00113D4D">
        <w:rPr>
          <w:rFonts w:cs="Arial"/>
          <w:b/>
        </w:rPr>
        <w:t>o</w:t>
      </w:r>
      <w:r w:rsidRPr="00167FE0">
        <w:rPr>
          <w:rFonts w:cs="Arial"/>
        </w:rPr>
        <w:t>:</w:t>
      </w:r>
    </w:p>
    <w:p w:rsidR="00E67AD9" w:rsidRPr="00167FE0" w:rsidRDefault="00E67AD9" w:rsidP="00424962">
      <w:pPr>
        <w:pStyle w:val="ListParagraph"/>
        <w:numPr>
          <w:ilvl w:val="0"/>
          <w:numId w:val="6"/>
        </w:numPr>
        <w:rPr>
          <w:rFonts w:ascii="Arial" w:hAnsi="Arial" w:cs="Arial"/>
          <w:sz w:val="24"/>
          <w:szCs w:val="24"/>
        </w:rPr>
      </w:pPr>
      <w:r>
        <w:rPr>
          <w:rFonts w:ascii="Arial" w:hAnsi="Arial" w:cs="Arial"/>
          <w:sz w:val="24"/>
          <w:szCs w:val="24"/>
        </w:rPr>
        <w:t xml:space="preserve">Driver must return to the </w:t>
      </w:r>
      <w:r w:rsidR="006C19C2">
        <w:rPr>
          <w:rFonts w:ascii="Arial" w:hAnsi="Arial" w:cs="Arial"/>
          <w:sz w:val="24"/>
          <w:szCs w:val="24"/>
        </w:rPr>
        <w:t>station</w:t>
      </w:r>
    </w:p>
    <w:p w:rsidR="00E67AD9" w:rsidRPr="00167FE0" w:rsidRDefault="00E67AD9" w:rsidP="00424962">
      <w:pPr>
        <w:pStyle w:val="ListParagraph"/>
        <w:numPr>
          <w:ilvl w:val="0"/>
          <w:numId w:val="6"/>
        </w:numPr>
        <w:rPr>
          <w:rFonts w:ascii="Arial" w:hAnsi="Arial" w:cs="Arial"/>
          <w:sz w:val="24"/>
          <w:szCs w:val="24"/>
        </w:rPr>
      </w:pPr>
      <w:r w:rsidRPr="00167FE0">
        <w:rPr>
          <w:rFonts w:ascii="Arial" w:hAnsi="Arial" w:cs="Arial"/>
          <w:sz w:val="24"/>
          <w:szCs w:val="24"/>
        </w:rPr>
        <w:t xml:space="preserve">Each </w:t>
      </w:r>
      <w:r w:rsidR="004E4EF0">
        <w:rPr>
          <w:rFonts w:ascii="Arial" w:hAnsi="Arial" w:cs="Arial"/>
          <w:sz w:val="24"/>
          <w:szCs w:val="24"/>
        </w:rPr>
        <w:t>delivery location</w:t>
      </w:r>
      <w:r w:rsidR="004E4EF0" w:rsidRPr="00167FE0">
        <w:rPr>
          <w:rFonts w:ascii="Arial" w:hAnsi="Arial" w:cs="Arial"/>
          <w:sz w:val="24"/>
          <w:szCs w:val="24"/>
        </w:rPr>
        <w:t xml:space="preserve"> </w:t>
      </w:r>
      <w:r w:rsidRPr="00167FE0">
        <w:rPr>
          <w:rFonts w:ascii="Arial" w:hAnsi="Arial" w:cs="Arial"/>
          <w:sz w:val="24"/>
          <w:szCs w:val="24"/>
        </w:rPr>
        <w:t>is visited once</w:t>
      </w:r>
    </w:p>
    <w:p w:rsidR="00E67AD9" w:rsidRPr="00167FE0" w:rsidRDefault="00E67AD9" w:rsidP="00424962">
      <w:pPr>
        <w:pStyle w:val="ListParagraph"/>
        <w:numPr>
          <w:ilvl w:val="0"/>
          <w:numId w:val="6"/>
        </w:numPr>
        <w:rPr>
          <w:rFonts w:ascii="Arial" w:hAnsi="Arial" w:cs="Arial"/>
          <w:sz w:val="24"/>
          <w:szCs w:val="24"/>
        </w:rPr>
      </w:pPr>
      <w:r>
        <w:rPr>
          <w:rFonts w:ascii="Arial" w:hAnsi="Arial" w:cs="Arial"/>
          <w:sz w:val="24"/>
          <w:szCs w:val="24"/>
        </w:rPr>
        <w:t>Route must form a complete tour</w:t>
      </w:r>
    </w:p>
    <w:p w:rsidR="00E67AD9" w:rsidRPr="004636D9" w:rsidRDefault="00E67AD9" w:rsidP="00424962">
      <w:pPr>
        <w:pStyle w:val="ListParagraph"/>
        <w:numPr>
          <w:ilvl w:val="0"/>
          <w:numId w:val="6"/>
        </w:numPr>
        <w:rPr>
          <w:rFonts w:ascii="Arial" w:hAnsi="Arial" w:cs="Arial"/>
          <w:sz w:val="24"/>
          <w:szCs w:val="24"/>
        </w:rPr>
      </w:pPr>
      <w:r w:rsidRPr="00167FE0">
        <w:rPr>
          <w:rFonts w:ascii="Arial" w:hAnsi="Arial" w:cs="Arial"/>
          <w:sz w:val="24"/>
          <w:szCs w:val="24"/>
        </w:rPr>
        <w:t>Routing decision variables are binary</w:t>
      </w:r>
    </w:p>
    <w:p w:rsidR="00FC3844" w:rsidRDefault="00FC3844" w:rsidP="00E67AD9">
      <w:pPr>
        <w:pStyle w:val="Heading2"/>
      </w:pPr>
      <w:bookmarkStart w:id="42" w:name="_Toc372621800"/>
    </w:p>
    <w:p w:rsidR="001A5601" w:rsidRDefault="00FC3844" w:rsidP="00FC3844">
      <w:r>
        <w:t xml:space="preserve">The algorithm first solves the problem as a Linear Program with fractional solutions.  This allows the model to obtain a feasible solution.  Next, </w:t>
      </w:r>
      <w:r w:rsidR="001A5601">
        <w:t xml:space="preserve">the model dynamically adds </w:t>
      </w:r>
      <w:r>
        <w:t>subtour elimination</w:t>
      </w:r>
      <w:r w:rsidR="001A5601">
        <w:t xml:space="preserve"> constraints </w:t>
      </w:r>
      <w:r>
        <w:t>until an integer feasible solution is reached.</w:t>
      </w:r>
      <w:r w:rsidR="001A5601">
        <w:t xml:space="preserve">  </w:t>
      </w:r>
    </w:p>
    <w:p w:rsidR="001A5601" w:rsidRDefault="001A5601" w:rsidP="00FC3844"/>
    <w:p w:rsidR="00FC3844" w:rsidRDefault="001A5601" w:rsidP="00F53E36">
      <w:r>
        <w:t>This is accomplished using the PROC Optmodel procedure in SAS.  Alternative solvers such as CPLEX and GUROBI should be explored to determine if solutions can be obtained more quickly.</w:t>
      </w:r>
    </w:p>
    <w:p w:rsidR="00E67AD9" w:rsidRDefault="00E67AD9" w:rsidP="00E67AD9">
      <w:pPr>
        <w:pStyle w:val="Heading2"/>
      </w:pPr>
      <w:bookmarkStart w:id="43" w:name="_Toc248541072"/>
      <w:bookmarkStart w:id="44" w:name="_Toc248542115"/>
      <w:r>
        <w:t>Scope</w:t>
      </w:r>
      <w:bookmarkEnd w:id="42"/>
      <w:bookmarkEnd w:id="43"/>
      <w:bookmarkEnd w:id="44"/>
    </w:p>
    <w:p w:rsidR="00E67AD9" w:rsidRPr="00395F2B" w:rsidRDefault="00E67AD9" w:rsidP="00424962">
      <w:pPr>
        <w:pStyle w:val="Body"/>
        <w:numPr>
          <w:ilvl w:val="0"/>
          <w:numId w:val="3"/>
        </w:numPr>
      </w:pPr>
      <w:r w:rsidRPr="00395F2B">
        <w:rPr>
          <w:rFonts w:eastAsiaTheme="minorEastAsia"/>
        </w:rPr>
        <w:t xml:space="preserve">This project </w:t>
      </w:r>
      <w:r w:rsidR="004E4EF0">
        <w:rPr>
          <w:rFonts w:eastAsiaTheme="minorEastAsia"/>
        </w:rPr>
        <w:t xml:space="preserve">solves a scenario of </w:t>
      </w:r>
      <w:r>
        <w:rPr>
          <w:rFonts w:eastAsiaTheme="minorEastAsia"/>
        </w:rPr>
        <w:t>400</w:t>
      </w:r>
      <w:r w:rsidR="004E4EF0">
        <w:rPr>
          <w:rFonts w:eastAsiaTheme="minorEastAsia"/>
        </w:rPr>
        <w:t xml:space="preserve"> mock delivery</w:t>
      </w:r>
      <w:r>
        <w:rPr>
          <w:rFonts w:eastAsiaTheme="minorEastAsia"/>
        </w:rPr>
        <w:t xml:space="preserve"> </w:t>
      </w:r>
      <w:r w:rsidRPr="00395F2B">
        <w:rPr>
          <w:rFonts w:eastAsiaTheme="minorEastAsia"/>
        </w:rPr>
        <w:t xml:space="preserve">addresses, approximately the number of daily </w:t>
      </w:r>
      <w:r>
        <w:rPr>
          <w:rFonts w:eastAsiaTheme="minorEastAsia"/>
        </w:rPr>
        <w:t xml:space="preserve">package </w:t>
      </w:r>
      <w:r w:rsidRPr="00395F2B">
        <w:rPr>
          <w:rFonts w:eastAsiaTheme="minorEastAsia"/>
        </w:rPr>
        <w:t>deliveries</w:t>
      </w:r>
      <w:r>
        <w:rPr>
          <w:rFonts w:eastAsiaTheme="minorEastAsia"/>
        </w:rPr>
        <w:t xml:space="preserve"> for a single </w:t>
      </w:r>
      <w:r w:rsidR="006C19C2">
        <w:rPr>
          <w:rFonts w:eastAsiaTheme="minorEastAsia"/>
        </w:rPr>
        <w:t>station</w:t>
      </w:r>
      <w:r w:rsidRPr="00395F2B">
        <w:rPr>
          <w:rFonts w:eastAsiaTheme="minorEastAsia"/>
        </w:rPr>
        <w:t xml:space="preserve"> in Arlington County.</w:t>
      </w:r>
    </w:p>
    <w:p w:rsidR="004C2D69" w:rsidRPr="004C2D69" w:rsidRDefault="00E67AD9" w:rsidP="00424962">
      <w:pPr>
        <w:pStyle w:val="Body"/>
        <w:numPr>
          <w:ilvl w:val="0"/>
          <w:numId w:val="3"/>
        </w:numPr>
      </w:pPr>
      <w:r w:rsidRPr="00395F2B">
        <w:rPr>
          <w:rFonts w:eastAsiaTheme="minorEastAsia"/>
        </w:rPr>
        <w:t xml:space="preserve">Dynamic delivery </w:t>
      </w:r>
      <w:r>
        <w:rPr>
          <w:rFonts w:eastAsiaTheme="minorEastAsia"/>
        </w:rPr>
        <w:t>will be</w:t>
      </w:r>
      <w:r w:rsidRPr="00395F2B">
        <w:rPr>
          <w:rFonts w:eastAsiaTheme="minorEastAsia"/>
        </w:rPr>
        <w:t xml:space="preserve"> utilized on Saturdays</w:t>
      </w:r>
      <w:r w:rsidR="004C2D69">
        <w:rPr>
          <w:rFonts w:eastAsiaTheme="minorEastAsia"/>
        </w:rPr>
        <w:t xml:space="preserve"> for delivery of USPS packages</w:t>
      </w:r>
      <w:r>
        <w:rPr>
          <w:rFonts w:eastAsiaTheme="minorEastAsia"/>
        </w:rPr>
        <w:t>.</w:t>
      </w:r>
    </w:p>
    <w:p w:rsidR="00E67AD9" w:rsidRPr="00F65E67" w:rsidRDefault="004C2D69" w:rsidP="00424962">
      <w:pPr>
        <w:pStyle w:val="Body"/>
        <w:numPr>
          <w:ilvl w:val="0"/>
          <w:numId w:val="3"/>
        </w:numPr>
      </w:pPr>
      <w:r>
        <w:rPr>
          <w:rFonts w:eastAsiaTheme="minorEastAsia"/>
        </w:rPr>
        <w:t>Dynamic delivery will be utilized on Sundays for delivery of Amazon packages.</w:t>
      </w:r>
      <w:r w:rsidR="00E67AD9">
        <w:rPr>
          <w:rFonts w:eastAsiaTheme="minorEastAsia"/>
        </w:rPr>
        <w:t xml:space="preserve"> </w:t>
      </w:r>
    </w:p>
    <w:p w:rsidR="00E67AD9" w:rsidRPr="007C4F67" w:rsidRDefault="00E67AD9" w:rsidP="00424962">
      <w:pPr>
        <w:pStyle w:val="Body"/>
        <w:numPr>
          <w:ilvl w:val="0"/>
          <w:numId w:val="3"/>
        </w:numPr>
      </w:pPr>
      <w:r>
        <w:rPr>
          <w:rFonts w:eastAsiaTheme="minorEastAsia"/>
        </w:rPr>
        <w:t>At this time, we are not considering time window requirements</w:t>
      </w:r>
      <w:r w:rsidR="004E4EF0">
        <w:rPr>
          <w:rFonts w:eastAsiaTheme="minorEastAsia"/>
        </w:rPr>
        <w:t>, such as delivering to a certain address before noon</w:t>
      </w:r>
      <w:r>
        <w:rPr>
          <w:rFonts w:eastAsiaTheme="minorEastAsia"/>
        </w:rPr>
        <w:t>.</w:t>
      </w:r>
    </w:p>
    <w:p w:rsidR="00E67AD9" w:rsidRDefault="00E67AD9" w:rsidP="00E67AD9">
      <w:pPr>
        <w:pStyle w:val="Heading2"/>
      </w:pPr>
      <w:bookmarkStart w:id="45" w:name="_Toc372621801"/>
      <w:bookmarkStart w:id="46" w:name="_Toc248541073"/>
      <w:bookmarkStart w:id="47" w:name="_Toc248542116"/>
      <w:r>
        <w:t>Modeling Assumptions</w:t>
      </w:r>
      <w:bookmarkEnd w:id="45"/>
      <w:bookmarkEnd w:id="46"/>
      <w:bookmarkEnd w:id="47"/>
    </w:p>
    <w:p w:rsidR="00E67AD9" w:rsidRPr="00F468CD"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t xml:space="preserve">Drivers depart and return to the same </w:t>
      </w:r>
      <w:r w:rsidR="006C19C2">
        <w:rPr>
          <w:rFonts w:ascii="Arial" w:hAnsi="Arial" w:cs="Arial"/>
          <w:sz w:val="24"/>
          <w:szCs w:val="24"/>
        </w:rPr>
        <w:t>station</w:t>
      </w:r>
      <w:r w:rsidRPr="00F468CD">
        <w:rPr>
          <w:rFonts w:ascii="Arial" w:hAnsi="Arial" w:cs="Arial"/>
          <w:sz w:val="24"/>
          <w:szCs w:val="24"/>
        </w:rPr>
        <w:t>.</w:t>
      </w:r>
    </w:p>
    <w:p w:rsidR="00E67AD9" w:rsidRPr="00F468CD" w:rsidRDefault="00E67AD9" w:rsidP="00424962">
      <w:pPr>
        <w:pStyle w:val="ListParagraph"/>
        <w:numPr>
          <w:ilvl w:val="0"/>
          <w:numId w:val="6"/>
        </w:numPr>
        <w:rPr>
          <w:rFonts w:ascii="Arial" w:hAnsi="Arial" w:cs="Arial"/>
          <w:sz w:val="24"/>
          <w:szCs w:val="24"/>
        </w:rPr>
      </w:pPr>
      <w:r>
        <w:rPr>
          <w:rFonts w:ascii="Arial" w:hAnsi="Arial" w:cs="Arial"/>
          <w:sz w:val="24"/>
          <w:szCs w:val="24"/>
        </w:rPr>
        <w:t>Routes for dri</w:t>
      </w:r>
      <w:r w:rsidR="002D4575">
        <w:rPr>
          <w:rFonts w:ascii="Arial" w:hAnsi="Arial" w:cs="Arial"/>
          <w:sz w:val="24"/>
          <w:szCs w:val="24"/>
        </w:rPr>
        <w:t>vers must be between 2</w:t>
      </w:r>
      <w:r>
        <w:rPr>
          <w:rFonts w:ascii="Arial" w:hAnsi="Arial" w:cs="Arial"/>
          <w:sz w:val="24"/>
          <w:szCs w:val="24"/>
        </w:rPr>
        <w:t xml:space="preserve"> and 5 hours</w:t>
      </w:r>
      <w:r w:rsidRPr="00F468CD">
        <w:rPr>
          <w:rFonts w:ascii="Arial" w:hAnsi="Arial" w:cs="Arial"/>
          <w:sz w:val="24"/>
          <w:szCs w:val="24"/>
        </w:rPr>
        <w:t>.</w:t>
      </w:r>
    </w:p>
    <w:p w:rsidR="00E67AD9" w:rsidRPr="00F468CD"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lastRenderedPageBreak/>
        <w:t>Travel time calculator assumes standard traffic conditions</w:t>
      </w:r>
      <w:r w:rsidR="004E4EF0">
        <w:rPr>
          <w:rFonts w:ascii="Arial" w:hAnsi="Arial" w:cs="Arial"/>
          <w:sz w:val="24"/>
          <w:szCs w:val="24"/>
        </w:rPr>
        <w:t xml:space="preserve"> and road limitations such as one-way streets</w:t>
      </w:r>
      <w:r w:rsidRPr="00F468CD">
        <w:rPr>
          <w:rFonts w:ascii="Arial" w:hAnsi="Arial" w:cs="Arial"/>
          <w:sz w:val="24"/>
          <w:szCs w:val="24"/>
        </w:rPr>
        <w:t>.</w:t>
      </w:r>
    </w:p>
    <w:p w:rsidR="00E67AD9" w:rsidRDefault="00E67AD9" w:rsidP="00424962">
      <w:pPr>
        <w:pStyle w:val="ListParagraph"/>
        <w:numPr>
          <w:ilvl w:val="0"/>
          <w:numId w:val="6"/>
        </w:numPr>
        <w:rPr>
          <w:rFonts w:ascii="Arial" w:hAnsi="Arial" w:cs="Arial"/>
          <w:sz w:val="24"/>
          <w:szCs w:val="24"/>
        </w:rPr>
      </w:pPr>
      <w:r w:rsidRPr="00F468CD">
        <w:rPr>
          <w:rFonts w:ascii="Arial" w:hAnsi="Arial" w:cs="Arial"/>
          <w:sz w:val="24"/>
          <w:szCs w:val="24"/>
        </w:rPr>
        <w:t>Using average cost factors as provided by USPS.</w:t>
      </w:r>
    </w:p>
    <w:p w:rsidR="00E67AD9" w:rsidRPr="00F468CD" w:rsidRDefault="00E67AD9" w:rsidP="00424962">
      <w:pPr>
        <w:pStyle w:val="ListParagraph"/>
        <w:numPr>
          <w:ilvl w:val="0"/>
          <w:numId w:val="6"/>
        </w:numPr>
        <w:rPr>
          <w:rFonts w:ascii="Arial" w:hAnsi="Arial" w:cs="Arial"/>
          <w:sz w:val="24"/>
          <w:szCs w:val="24"/>
        </w:rPr>
      </w:pPr>
      <w:r>
        <w:rPr>
          <w:rFonts w:ascii="Arial" w:hAnsi="Arial" w:cs="Arial"/>
          <w:sz w:val="24"/>
          <w:szCs w:val="24"/>
        </w:rPr>
        <w:t>2.5 minute delay per delivery for driver to exit vehicle and deliver package.</w:t>
      </w:r>
    </w:p>
    <w:p w:rsidR="00E67AD9" w:rsidRDefault="00E67AD9" w:rsidP="00E67AD9">
      <w:pPr>
        <w:pStyle w:val="Heading2"/>
      </w:pPr>
      <w:bookmarkStart w:id="48" w:name="_Toc372621802"/>
      <w:bookmarkStart w:id="49" w:name="_Toc248541074"/>
      <w:bookmarkStart w:id="50" w:name="_Toc248542117"/>
      <w:r>
        <w:t>Model Outputs</w:t>
      </w:r>
      <w:bookmarkEnd w:id="48"/>
      <w:bookmarkEnd w:id="49"/>
      <w:bookmarkEnd w:id="50"/>
    </w:p>
    <w:p w:rsidR="00540563" w:rsidRDefault="00E67AD9" w:rsidP="00331F2B">
      <w:pPr>
        <w:pStyle w:val="NoSpacing"/>
        <w:rPr>
          <w:rFonts w:ascii="Arial" w:hAnsi="Arial" w:cs="Arial"/>
          <w:sz w:val="24"/>
          <w:szCs w:val="24"/>
        </w:rPr>
      </w:pPr>
      <w:r>
        <w:rPr>
          <w:rFonts w:ascii="Arial" w:hAnsi="Arial" w:cs="Arial"/>
          <w:sz w:val="24"/>
          <w:szCs w:val="24"/>
        </w:rPr>
        <w:t>The model</w:t>
      </w:r>
      <w:r w:rsidRPr="0006490C">
        <w:rPr>
          <w:rFonts w:ascii="Arial" w:hAnsi="Arial" w:cs="Arial"/>
          <w:sz w:val="24"/>
          <w:szCs w:val="24"/>
        </w:rPr>
        <w:t xml:space="preserve"> </w:t>
      </w:r>
      <w:r w:rsidR="00FF78B1">
        <w:rPr>
          <w:rFonts w:ascii="Arial" w:hAnsi="Arial" w:cs="Arial"/>
          <w:sz w:val="24"/>
          <w:szCs w:val="24"/>
        </w:rPr>
        <w:t xml:space="preserve">ultimately </w:t>
      </w:r>
      <w:r w:rsidRPr="0006490C">
        <w:rPr>
          <w:rFonts w:ascii="Arial" w:hAnsi="Arial" w:cs="Arial"/>
          <w:sz w:val="24"/>
          <w:szCs w:val="24"/>
        </w:rPr>
        <w:t>produce</w:t>
      </w:r>
      <w:r>
        <w:rPr>
          <w:rFonts w:ascii="Arial" w:hAnsi="Arial" w:cs="Arial"/>
          <w:sz w:val="24"/>
          <w:szCs w:val="24"/>
        </w:rPr>
        <w:t>s</w:t>
      </w:r>
      <w:r w:rsidR="00A82B4E">
        <w:rPr>
          <w:rFonts w:ascii="Arial" w:hAnsi="Arial" w:cs="Arial"/>
          <w:sz w:val="24"/>
          <w:szCs w:val="24"/>
        </w:rPr>
        <w:t xml:space="preserve"> two key pieces of information, the number of drivers used in the delivery routes and an ordered delivery list for each driver.  The ordered delivery list will first inform the processing facility which packages need to go on which trucks.  The ordered list will also allow the truck to be packed in an order that allows the driver to quickly removed packages when needed.  Second, the ordered delivery list tells the drivers an efficient order to deliver packages.  This information can be displayed graphically and in the future, can be converted into turn-by-turn directions via a GPS device.</w:t>
      </w:r>
      <w:bookmarkStart w:id="51" w:name="_Toc372621803"/>
      <w:bookmarkStart w:id="52" w:name="_Toc367368294"/>
      <w:bookmarkStart w:id="53" w:name="_Toc348703693"/>
    </w:p>
    <w:p w:rsidR="00331F2B" w:rsidRDefault="00331F2B" w:rsidP="00331F2B">
      <w:pPr>
        <w:pStyle w:val="NoSpacing"/>
        <w:rPr>
          <w:rFonts w:ascii="Arial" w:hAnsi="Arial" w:cs="Arial"/>
          <w:sz w:val="24"/>
          <w:szCs w:val="24"/>
        </w:rPr>
      </w:pPr>
    </w:p>
    <w:p w:rsidR="00331F2B" w:rsidRDefault="00331F2B" w:rsidP="00331F2B">
      <w:pPr>
        <w:pStyle w:val="Heading1"/>
      </w:pPr>
      <w:bookmarkStart w:id="54" w:name="_Toc248541075"/>
      <w:bookmarkStart w:id="55" w:name="_Toc248542118"/>
      <w:r>
        <w:t>Results</w:t>
      </w:r>
      <w:bookmarkEnd w:id="54"/>
      <w:bookmarkEnd w:id="55"/>
    </w:p>
    <w:p w:rsidR="00331F2B" w:rsidRDefault="00331F2B" w:rsidP="00331F2B">
      <w:pPr>
        <w:pStyle w:val="Body"/>
      </w:pPr>
      <w:r w:rsidRPr="009D57AD">
        <w:t xml:space="preserve">The </w:t>
      </w:r>
      <w:r>
        <w:t>model outputs:</w:t>
      </w:r>
    </w:p>
    <w:p w:rsidR="00331F2B" w:rsidRDefault="00331F2B" w:rsidP="00331F2B">
      <w:pPr>
        <w:pStyle w:val="Body"/>
        <w:numPr>
          <w:ilvl w:val="0"/>
          <w:numId w:val="12"/>
        </w:numPr>
      </w:pPr>
      <w:r>
        <w:t xml:space="preserve">The </w:t>
      </w:r>
      <w:r w:rsidRPr="009D57AD">
        <w:t xml:space="preserve">number of carriers required to efficiently deliver all packages. </w:t>
      </w:r>
    </w:p>
    <w:p w:rsidR="00331F2B" w:rsidRDefault="00331F2B" w:rsidP="00331F2B">
      <w:pPr>
        <w:pStyle w:val="Body"/>
        <w:numPr>
          <w:ilvl w:val="0"/>
          <w:numId w:val="12"/>
        </w:numPr>
      </w:pPr>
      <w:r>
        <w:t xml:space="preserve">A </w:t>
      </w:r>
      <w:r w:rsidRPr="009D57AD">
        <w:t xml:space="preserve">list of addresses that each carrier will deliver to. This </w:t>
      </w:r>
      <w:r>
        <w:t>allows</w:t>
      </w:r>
      <w:r w:rsidRPr="009D57AD">
        <w:t xml:space="preserve"> the sorting and processing facility to </w:t>
      </w:r>
      <w:r>
        <w:t>sort</w:t>
      </w:r>
      <w:r w:rsidRPr="009D57AD">
        <w:t xml:space="preserve"> the proper packages into each delivery truck. </w:t>
      </w:r>
    </w:p>
    <w:p w:rsidR="00331F2B" w:rsidRDefault="00331F2B" w:rsidP="00331F2B">
      <w:pPr>
        <w:pStyle w:val="Body"/>
        <w:numPr>
          <w:ilvl w:val="0"/>
          <w:numId w:val="12"/>
        </w:numPr>
      </w:pPr>
      <w:r>
        <w:t>A</w:t>
      </w:r>
      <w:r w:rsidRPr="009D57AD">
        <w:t xml:space="preserve">n ordered list of their deliveries </w:t>
      </w:r>
      <w:r>
        <w:t>for each carrier (driver) including the number of</w:t>
      </w:r>
      <w:r w:rsidRPr="009D57AD">
        <w:t xml:space="preserve"> packages to be delivered to each address.  </w:t>
      </w:r>
    </w:p>
    <w:p w:rsidR="00331F2B" w:rsidRDefault="00331F2B" w:rsidP="00331F2B">
      <w:pPr>
        <w:pStyle w:val="Body"/>
        <w:numPr>
          <w:ilvl w:val="0"/>
          <w:numId w:val="12"/>
        </w:numPr>
        <w:sectPr w:rsidR="00331F2B" w:rsidSect="000C5B66">
          <w:pgSz w:w="12240" w:h="15840" w:code="1"/>
          <w:pgMar w:top="1440" w:right="1440" w:bottom="1440" w:left="1440" w:header="720" w:footer="720" w:gutter="0"/>
          <w:cols w:space="720"/>
          <w:docGrid w:linePitch="360"/>
        </w:sectPr>
      </w:pPr>
      <w:r w:rsidRPr="009D57AD">
        <w:t>The driver will also receive turn-by-turn directions that will efficiently route him to each address in the proper order.</w:t>
      </w:r>
      <w:r>
        <w:t xml:space="preserve"> </w:t>
      </w:r>
      <w:r w:rsidRPr="009D57AD">
        <w:t>The team has developed a system prototype that feeds the model results into Google Maps to create turn-by-turn directions, a format more useful for the drivers. See Prototype Development section for further d</w:t>
      </w:r>
      <w:r>
        <w:t>etails on the system prototype.</w:t>
      </w:r>
      <w:bookmarkEnd w:id="51"/>
      <w:r>
        <w:t xml:space="preserve"> </w:t>
      </w:r>
    </w:p>
    <w:p w:rsidR="00331F2B" w:rsidRDefault="00331F2B" w:rsidP="00374A48">
      <w:pPr>
        <w:pStyle w:val="Body"/>
        <w:ind w:left="360"/>
      </w:pPr>
    </w:p>
    <w:p w:rsidR="0051324E" w:rsidRDefault="0051324E" w:rsidP="00374A48">
      <w:pPr>
        <w:pStyle w:val="Body"/>
        <w:ind w:left="360"/>
      </w:pPr>
      <w:r>
        <w:t xml:space="preserve">The following table outlines the requirements allocated to the Model and details the verification method and results for requirements if applicable. </w:t>
      </w:r>
    </w:p>
    <w:tbl>
      <w:tblPr>
        <w:tblW w:w="111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3"/>
        <w:gridCol w:w="3549"/>
        <w:gridCol w:w="1740"/>
        <w:gridCol w:w="4206"/>
      </w:tblGrid>
      <w:tr w:rsidR="00287335" w:rsidRPr="00A44B2E" w:rsidTr="00337C5E">
        <w:trPr>
          <w:cantSplit/>
          <w:tblHeader/>
        </w:trPr>
        <w:tc>
          <w:tcPr>
            <w:tcW w:w="1683" w:type="dxa"/>
            <w:shd w:val="clear" w:color="auto" w:fill="BFBFBF" w:themeFill="background1" w:themeFillShade="BF"/>
          </w:tcPr>
          <w:p w:rsidR="00287335" w:rsidRPr="00A44B2E" w:rsidRDefault="00287335" w:rsidP="00374A48">
            <w:pPr>
              <w:jc w:val="center"/>
              <w:rPr>
                <w:rFonts w:cs="Arial"/>
                <w:b/>
              </w:rPr>
            </w:pPr>
            <w:r w:rsidRPr="00A44B2E">
              <w:rPr>
                <w:rFonts w:cs="Arial"/>
                <w:b/>
              </w:rPr>
              <w:t>Req</w:t>
            </w:r>
            <w:r w:rsidR="00337C5E">
              <w:rPr>
                <w:rFonts w:cs="Arial"/>
                <w:b/>
              </w:rPr>
              <w:t>uirement</w:t>
            </w:r>
            <w:r w:rsidRPr="00A44B2E">
              <w:rPr>
                <w:rFonts w:cs="Arial"/>
                <w:b/>
              </w:rPr>
              <w:t xml:space="preserve"> ID</w:t>
            </w:r>
          </w:p>
        </w:tc>
        <w:tc>
          <w:tcPr>
            <w:tcW w:w="3549" w:type="dxa"/>
            <w:shd w:val="clear" w:color="auto" w:fill="BFBFBF" w:themeFill="background1" w:themeFillShade="BF"/>
          </w:tcPr>
          <w:p w:rsidR="00287335" w:rsidRPr="00A44B2E" w:rsidRDefault="00287335" w:rsidP="00374A48">
            <w:pPr>
              <w:jc w:val="center"/>
              <w:rPr>
                <w:rFonts w:cs="Arial"/>
                <w:b/>
              </w:rPr>
            </w:pPr>
            <w:r w:rsidRPr="00A44B2E">
              <w:rPr>
                <w:rFonts w:cs="Arial"/>
                <w:b/>
              </w:rPr>
              <w:t>Requirement Description</w:t>
            </w:r>
          </w:p>
        </w:tc>
        <w:tc>
          <w:tcPr>
            <w:tcW w:w="1740" w:type="dxa"/>
            <w:shd w:val="clear" w:color="auto" w:fill="BFBFBF" w:themeFill="background1" w:themeFillShade="BF"/>
          </w:tcPr>
          <w:p w:rsidR="00287335" w:rsidRPr="00A44B2E" w:rsidRDefault="00287335" w:rsidP="00374A48">
            <w:pPr>
              <w:jc w:val="center"/>
              <w:rPr>
                <w:rFonts w:cs="Arial"/>
                <w:b/>
              </w:rPr>
            </w:pPr>
            <w:r>
              <w:rPr>
                <w:rFonts w:cs="Arial"/>
                <w:b/>
              </w:rPr>
              <w:t>Verification Method</w:t>
            </w:r>
          </w:p>
        </w:tc>
        <w:tc>
          <w:tcPr>
            <w:tcW w:w="4206" w:type="dxa"/>
            <w:shd w:val="clear" w:color="auto" w:fill="BFBFBF" w:themeFill="background1" w:themeFillShade="BF"/>
          </w:tcPr>
          <w:p w:rsidR="00287335" w:rsidRDefault="00287335" w:rsidP="00374A48">
            <w:pPr>
              <w:jc w:val="center"/>
              <w:rPr>
                <w:rFonts w:cs="Arial"/>
                <w:b/>
              </w:rPr>
            </w:pPr>
            <w:r>
              <w:rPr>
                <w:rFonts w:cs="Arial"/>
                <w:b/>
              </w:rPr>
              <w:t>Verification Status</w:t>
            </w:r>
          </w:p>
        </w:tc>
      </w:tr>
      <w:tr w:rsidR="00287335" w:rsidRPr="00A44B2E" w:rsidTr="00337C5E">
        <w:trPr>
          <w:cantSplit/>
        </w:trPr>
        <w:tc>
          <w:tcPr>
            <w:tcW w:w="1683" w:type="dxa"/>
            <w:shd w:val="clear" w:color="auto" w:fill="auto"/>
          </w:tcPr>
          <w:p w:rsidR="00287335" w:rsidRPr="004C024A" w:rsidRDefault="004A1A45" w:rsidP="00374A48">
            <w:pPr>
              <w:jc w:val="both"/>
              <w:rPr>
                <w:rFonts w:cs="Arial"/>
              </w:rPr>
            </w:pPr>
            <w:r>
              <w:rPr>
                <w:rFonts w:cs="Arial"/>
              </w:rPr>
              <w:t>SFREQ-12</w:t>
            </w:r>
            <w:r w:rsidR="00287335">
              <w:rPr>
                <w:rFonts w:cs="Arial"/>
              </w:rPr>
              <w:t>.0</w:t>
            </w:r>
          </w:p>
        </w:tc>
        <w:tc>
          <w:tcPr>
            <w:tcW w:w="3549" w:type="dxa"/>
            <w:shd w:val="clear" w:color="auto" w:fill="auto"/>
          </w:tcPr>
          <w:p w:rsidR="00287335" w:rsidRPr="00A44B2E" w:rsidRDefault="00337C5E" w:rsidP="00374A48">
            <w:pPr>
              <w:rPr>
                <w:rFonts w:cs="Arial"/>
              </w:rPr>
            </w:pPr>
            <w:r w:rsidRPr="00C42E74">
              <w:rPr>
                <w:rFonts w:cs="Arial"/>
              </w:rPr>
              <w:t>The DRS shall formulate and optimize routes based on speed limit variables for a given delivery area.</w:t>
            </w:r>
          </w:p>
        </w:tc>
        <w:tc>
          <w:tcPr>
            <w:tcW w:w="1740" w:type="dxa"/>
          </w:tcPr>
          <w:p w:rsidR="00287335" w:rsidRPr="00A44B2E" w:rsidRDefault="00287335" w:rsidP="00374A48">
            <w:pPr>
              <w:rPr>
                <w:rFonts w:cs="Arial"/>
              </w:rPr>
            </w:pPr>
            <w:r>
              <w:rPr>
                <w:rFonts w:cs="Arial"/>
              </w:rPr>
              <w:t>Inspection</w:t>
            </w:r>
          </w:p>
        </w:tc>
        <w:tc>
          <w:tcPr>
            <w:tcW w:w="4206" w:type="dxa"/>
          </w:tcPr>
          <w:p w:rsidR="00287335" w:rsidRPr="00A44B2E" w:rsidRDefault="00287335" w:rsidP="00337C5E">
            <w:pPr>
              <w:rPr>
                <w:rFonts w:cs="Arial"/>
              </w:rPr>
            </w:pPr>
            <w:r>
              <w:rPr>
                <w:rFonts w:cs="Arial"/>
              </w:rPr>
              <w:t xml:space="preserve">Pc-miler provides this functionality </w:t>
            </w:r>
            <w:r w:rsidR="00337C5E">
              <w:rPr>
                <w:rFonts w:cs="Arial"/>
              </w:rPr>
              <w:t xml:space="preserve">and was incorporated in data gathering </w:t>
            </w:r>
            <w:r w:rsidR="00540563">
              <w:rPr>
                <w:rFonts w:cs="Arial"/>
              </w:rPr>
              <w:t>activities.</w:t>
            </w:r>
          </w:p>
        </w:tc>
      </w:tr>
      <w:tr w:rsidR="00287335" w:rsidRPr="00A44B2E" w:rsidTr="00337C5E">
        <w:trPr>
          <w:cantSplit/>
        </w:trPr>
        <w:tc>
          <w:tcPr>
            <w:tcW w:w="1683" w:type="dxa"/>
            <w:shd w:val="clear" w:color="auto" w:fill="auto"/>
          </w:tcPr>
          <w:p w:rsidR="00287335" w:rsidRDefault="00FF70C0" w:rsidP="00374A48">
            <w:pPr>
              <w:jc w:val="both"/>
              <w:rPr>
                <w:rFonts w:cs="Arial"/>
              </w:rPr>
            </w:pPr>
            <w:r>
              <w:rPr>
                <w:rFonts w:cs="Arial"/>
              </w:rPr>
              <w:t>SFREQ-17</w:t>
            </w:r>
            <w:r w:rsidR="00287335">
              <w:rPr>
                <w:rFonts w:cs="Arial"/>
              </w:rPr>
              <w:t>.0</w:t>
            </w:r>
          </w:p>
        </w:tc>
        <w:tc>
          <w:tcPr>
            <w:tcW w:w="3549" w:type="dxa"/>
            <w:shd w:val="clear" w:color="auto" w:fill="auto"/>
          </w:tcPr>
          <w:p w:rsidR="00287335" w:rsidRPr="00A44B2E" w:rsidRDefault="00FF70C0" w:rsidP="00374A48">
            <w:pPr>
              <w:rPr>
                <w:rFonts w:cs="Arial"/>
              </w:rPr>
            </w:pPr>
            <w:r w:rsidRPr="00C42E74">
              <w:rPr>
                <w:rFonts w:cs="Arial"/>
              </w:rPr>
              <w:t>The DRS shall accept as an input a maximum and minimum route length constraint. These route length constraints shall be configurable and the DRS shall formulate optimized routes based on the specified route length. Route length is defined in units of hours.</w:t>
            </w:r>
          </w:p>
        </w:tc>
        <w:tc>
          <w:tcPr>
            <w:tcW w:w="1740" w:type="dxa"/>
          </w:tcPr>
          <w:p w:rsidR="00287335" w:rsidRPr="00A44B2E" w:rsidRDefault="00287335" w:rsidP="00374A48">
            <w:pPr>
              <w:rPr>
                <w:rFonts w:cs="Arial"/>
              </w:rPr>
            </w:pPr>
            <w:r>
              <w:rPr>
                <w:rFonts w:cs="Arial"/>
              </w:rPr>
              <w:t>Test</w:t>
            </w:r>
          </w:p>
        </w:tc>
        <w:tc>
          <w:tcPr>
            <w:tcW w:w="4206" w:type="dxa"/>
          </w:tcPr>
          <w:p w:rsidR="00287335" w:rsidRDefault="00287335" w:rsidP="00FA470B">
            <w:pPr>
              <w:rPr>
                <w:rFonts w:cs="Arial"/>
              </w:rPr>
            </w:pPr>
            <w:r>
              <w:rPr>
                <w:rFonts w:cs="Arial"/>
              </w:rPr>
              <w:t>This has been verified by analyzing the total route length produced by the model and comparing to the original</w:t>
            </w:r>
            <w:r w:rsidR="004359E4">
              <w:rPr>
                <w:rFonts w:cs="Arial"/>
              </w:rPr>
              <w:t xml:space="preserve"> constraint. For our testing purposes this constraint was </w:t>
            </w:r>
            <w:r w:rsidR="00FA470B">
              <w:rPr>
                <w:rFonts w:cs="Arial"/>
              </w:rPr>
              <w:t xml:space="preserve">a minimum of 2 hours and a maximum of 5 hours. </w:t>
            </w:r>
          </w:p>
          <w:p w:rsidR="00497F43" w:rsidRDefault="00497F43" w:rsidP="00FA470B">
            <w:pPr>
              <w:rPr>
                <w:rFonts w:cs="Arial"/>
              </w:rPr>
            </w:pPr>
          </w:p>
          <w:p w:rsidR="00497F43" w:rsidRPr="00A44B2E" w:rsidRDefault="00497F43" w:rsidP="00FA470B">
            <w:pPr>
              <w:rPr>
                <w:rFonts w:cs="Arial"/>
              </w:rPr>
            </w:pPr>
            <w:r>
              <w:rPr>
                <w:rFonts w:cs="Arial"/>
              </w:rPr>
              <w:t xml:space="preserve">Reference Model Performance section. </w:t>
            </w:r>
          </w:p>
        </w:tc>
      </w:tr>
      <w:tr w:rsidR="00287335" w:rsidRPr="00A44B2E" w:rsidTr="00337C5E">
        <w:trPr>
          <w:cantSplit/>
        </w:trPr>
        <w:tc>
          <w:tcPr>
            <w:tcW w:w="1683" w:type="dxa"/>
            <w:shd w:val="clear" w:color="auto" w:fill="auto"/>
          </w:tcPr>
          <w:p w:rsidR="00287335" w:rsidRPr="004C024A" w:rsidRDefault="0004124D" w:rsidP="00374A48">
            <w:pPr>
              <w:jc w:val="both"/>
              <w:rPr>
                <w:rFonts w:cs="Arial"/>
              </w:rPr>
            </w:pPr>
            <w:r>
              <w:rPr>
                <w:rFonts w:cs="Arial"/>
              </w:rPr>
              <w:t>SFREQ-18</w:t>
            </w:r>
            <w:r w:rsidR="00287335">
              <w:rPr>
                <w:rFonts w:cs="Arial"/>
              </w:rPr>
              <w:t>.0</w:t>
            </w:r>
          </w:p>
        </w:tc>
        <w:tc>
          <w:tcPr>
            <w:tcW w:w="3549" w:type="dxa"/>
            <w:shd w:val="clear" w:color="auto" w:fill="auto"/>
          </w:tcPr>
          <w:p w:rsidR="00287335" w:rsidRPr="00A44B2E" w:rsidRDefault="0004124D" w:rsidP="00374A48">
            <w:pPr>
              <w:rPr>
                <w:rFonts w:cs="Arial"/>
              </w:rPr>
            </w:pPr>
            <w:r w:rsidRPr="00C42E74">
              <w:rPr>
                <w:rFonts w:cs="Arial"/>
              </w:rPr>
              <w:t xml:space="preserve">The DRS shall output total mileage for each route produced by the DRS on a given system run.  </w:t>
            </w:r>
          </w:p>
        </w:tc>
        <w:tc>
          <w:tcPr>
            <w:tcW w:w="1740" w:type="dxa"/>
          </w:tcPr>
          <w:p w:rsidR="00287335" w:rsidRPr="00A44B2E" w:rsidRDefault="004359E4" w:rsidP="00374A48">
            <w:pPr>
              <w:rPr>
                <w:rFonts w:cs="Arial"/>
              </w:rPr>
            </w:pPr>
            <w:r>
              <w:rPr>
                <w:rFonts w:cs="Arial"/>
              </w:rPr>
              <w:t>Test</w:t>
            </w:r>
          </w:p>
        </w:tc>
        <w:tc>
          <w:tcPr>
            <w:tcW w:w="4206" w:type="dxa"/>
          </w:tcPr>
          <w:p w:rsidR="00287335" w:rsidRDefault="004359E4" w:rsidP="0098273D">
            <w:pPr>
              <w:rPr>
                <w:rFonts w:cs="Arial"/>
              </w:rPr>
            </w:pPr>
            <w:r>
              <w:rPr>
                <w:rFonts w:cs="Arial"/>
              </w:rPr>
              <w:t xml:space="preserve">This has been verified by analyzing the total mileage produced by the model.  </w:t>
            </w:r>
          </w:p>
          <w:p w:rsidR="0098273D" w:rsidRDefault="0098273D" w:rsidP="0098273D">
            <w:pPr>
              <w:rPr>
                <w:rFonts w:cs="Arial"/>
              </w:rPr>
            </w:pPr>
          </w:p>
          <w:p w:rsidR="0098273D" w:rsidRPr="00A44B2E" w:rsidRDefault="0098273D" w:rsidP="0098273D">
            <w:pPr>
              <w:rPr>
                <w:rFonts w:cs="Arial"/>
              </w:rPr>
            </w:pPr>
            <w:r>
              <w:rPr>
                <w:rFonts w:cs="Arial"/>
              </w:rPr>
              <w:t>Reference Model Performance section.</w:t>
            </w:r>
          </w:p>
        </w:tc>
      </w:tr>
      <w:tr w:rsidR="00287335" w:rsidRPr="00A44B2E" w:rsidTr="00337C5E">
        <w:trPr>
          <w:cantSplit/>
        </w:trPr>
        <w:tc>
          <w:tcPr>
            <w:tcW w:w="1683" w:type="dxa"/>
            <w:shd w:val="clear" w:color="auto" w:fill="auto"/>
          </w:tcPr>
          <w:p w:rsidR="00287335" w:rsidRPr="004C024A" w:rsidRDefault="0035766E" w:rsidP="00374A48">
            <w:pPr>
              <w:jc w:val="both"/>
              <w:rPr>
                <w:rFonts w:cs="Arial"/>
              </w:rPr>
            </w:pPr>
            <w:r>
              <w:rPr>
                <w:rFonts w:cs="Arial"/>
              </w:rPr>
              <w:lastRenderedPageBreak/>
              <w:t>SFREQ-19</w:t>
            </w:r>
            <w:r w:rsidR="00287335">
              <w:rPr>
                <w:rFonts w:cs="Arial"/>
              </w:rPr>
              <w:t>.0</w:t>
            </w:r>
          </w:p>
        </w:tc>
        <w:tc>
          <w:tcPr>
            <w:tcW w:w="3549" w:type="dxa"/>
            <w:shd w:val="clear" w:color="auto" w:fill="auto"/>
          </w:tcPr>
          <w:p w:rsidR="00287335" w:rsidRPr="00A44B2E" w:rsidRDefault="0035766E" w:rsidP="00374A48">
            <w:pPr>
              <w:rPr>
                <w:rFonts w:cs="Arial"/>
              </w:rPr>
            </w:pPr>
            <w:r w:rsidRPr="00C42E74">
              <w:rPr>
                <w:rFonts w:cs="Arial"/>
              </w:rPr>
              <w:t>The DRS shall output total number of routes produced by the DRS on a given system run.</w:t>
            </w:r>
          </w:p>
        </w:tc>
        <w:tc>
          <w:tcPr>
            <w:tcW w:w="1740" w:type="dxa"/>
          </w:tcPr>
          <w:p w:rsidR="00287335" w:rsidRPr="00A44B2E" w:rsidRDefault="005173ED" w:rsidP="00374A48">
            <w:pPr>
              <w:rPr>
                <w:rFonts w:cs="Arial"/>
              </w:rPr>
            </w:pPr>
            <w:r>
              <w:rPr>
                <w:rFonts w:cs="Arial"/>
              </w:rPr>
              <w:t xml:space="preserve">Test </w:t>
            </w:r>
          </w:p>
        </w:tc>
        <w:tc>
          <w:tcPr>
            <w:tcW w:w="4206" w:type="dxa"/>
          </w:tcPr>
          <w:p w:rsidR="00287335" w:rsidRDefault="005173ED" w:rsidP="0098273D">
            <w:pPr>
              <w:rPr>
                <w:rFonts w:cs="Arial"/>
              </w:rPr>
            </w:pPr>
            <w:r>
              <w:rPr>
                <w:rFonts w:cs="Arial"/>
              </w:rPr>
              <w:t xml:space="preserve">This has been verified by analyzing the model output.  </w:t>
            </w:r>
          </w:p>
          <w:p w:rsidR="0098273D" w:rsidRDefault="0098273D" w:rsidP="0098273D">
            <w:pPr>
              <w:rPr>
                <w:rFonts w:cs="Arial"/>
              </w:rPr>
            </w:pPr>
          </w:p>
          <w:p w:rsidR="0098273D" w:rsidRPr="00A44B2E" w:rsidRDefault="0098273D" w:rsidP="0098273D">
            <w:pPr>
              <w:rPr>
                <w:rFonts w:cs="Arial"/>
              </w:rPr>
            </w:pPr>
            <w:r>
              <w:rPr>
                <w:rFonts w:cs="Arial"/>
              </w:rPr>
              <w:t>Reference Model Performance section.</w:t>
            </w:r>
          </w:p>
        </w:tc>
      </w:tr>
      <w:tr w:rsidR="00287335" w:rsidRPr="00A44B2E" w:rsidTr="00337C5E">
        <w:trPr>
          <w:cantSplit/>
        </w:trPr>
        <w:tc>
          <w:tcPr>
            <w:tcW w:w="1683" w:type="dxa"/>
            <w:shd w:val="clear" w:color="auto" w:fill="auto"/>
          </w:tcPr>
          <w:p w:rsidR="00287335" w:rsidRPr="004C024A" w:rsidRDefault="00D5745A" w:rsidP="00374A48">
            <w:pPr>
              <w:jc w:val="both"/>
              <w:rPr>
                <w:rFonts w:cs="Arial"/>
              </w:rPr>
            </w:pPr>
            <w:r>
              <w:rPr>
                <w:rFonts w:cs="Arial"/>
              </w:rPr>
              <w:t>SFREQ-20</w:t>
            </w:r>
            <w:r w:rsidR="00287335">
              <w:rPr>
                <w:rFonts w:cs="Arial"/>
              </w:rPr>
              <w:t>.0</w:t>
            </w:r>
          </w:p>
        </w:tc>
        <w:tc>
          <w:tcPr>
            <w:tcW w:w="3549" w:type="dxa"/>
            <w:shd w:val="clear" w:color="auto" w:fill="auto"/>
          </w:tcPr>
          <w:p w:rsidR="00287335" w:rsidRPr="00A44B2E" w:rsidRDefault="00D5745A" w:rsidP="00374A48">
            <w:pPr>
              <w:rPr>
                <w:rFonts w:cs="Arial"/>
              </w:rPr>
            </w:pPr>
            <w:r w:rsidRPr="00C42E74">
              <w:rPr>
                <w:rFonts w:cs="Arial"/>
              </w:rPr>
              <w:t>The DRS shall output total estimated route time for each route produced by the DRS on a given system run.</w:t>
            </w:r>
          </w:p>
        </w:tc>
        <w:tc>
          <w:tcPr>
            <w:tcW w:w="1740" w:type="dxa"/>
          </w:tcPr>
          <w:p w:rsidR="00287335" w:rsidRPr="00A44B2E" w:rsidRDefault="00E93660" w:rsidP="00374A48">
            <w:pPr>
              <w:rPr>
                <w:rFonts w:cs="Arial"/>
              </w:rPr>
            </w:pPr>
            <w:r>
              <w:rPr>
                <w:rFonts w:cs="Arial"/>
              </w:rPr>
              <w:t>Test</w:t>
            </w:r>
          </w:p>
        </w:tc>
        <w:tc>
          <w:tcPr>
            <w:tcW w:w="4206" w:type="dxa"/>
          </w:tcPr>
          <w:p w:rsidR="00287335" w:rsidRPr="00A44B2E" w:rsidRDefault="00E93660" w:rsidP="00374A48">
            <w:pPr>
              <w:rPr>
                <w:rFonts w:cs="Arial"/>
              </w:rPr>
            </w:pPr>
            <w:r>
              <w:rPr>
                <w:rFonts w:cs="Arial"/>
              </w:rPr>
              <w:t>Same verification as SFREQ-19</w:t>
            </w:r>
          </w:p>
        </w:tc>
      </w:tr>
      <w:tr w:rsidR="00287335" w:rsidRPr="00A44B2E" w:rsidTr="00337C5E">
        <w:trPr>
          <w:cantSplit/>
        </w:trPr>
        <w:tc>
          <w:tcPr>
            <w:tcW w:w="1683" w:type="dxa"/>
            <w:shd w:val="clear" w:color="auto" w:fill="auto"/>
          </w:tcPr>
          <w:p w:rsidR="00287335" w:rsidRPr="004C024A" w:rsidRDefault="00797AC1" w:rsidP="00374A48">
            <w:pPr>
              <w:jc w:val="both"/>
              <w:rPr>
                <w:rFonts w:cs="Arial"/>
              </w:rPr>
            </w:pPr>
            <w:r>
              <w:rPr>
                <w:rFonts w:cs="Arial"/>
              </w:rPr>
              <w:t>SFREQ-25</w:t>
            </w:r>
            <w:r w:rsidR="00287335">
              <w:rPr>
                <w:rFonts w:cs="Arial"/>
              </w:rPr>
              <w:t>.0</w:t>
            </w:r>
          </w:p>
        </w:tc>
        <w:tc>
          <w:tcPr>
            <w:tcW w:w="3549" w:type="dxa"/>
            <w:shd w:val="clear" w:color="auto" w:fill="auto"/>
          </w:tcPr>
          <w:p w:rsidR="00797AC1" w:rsidRPr="00C42E74" w:rsidRDefault="00797AC1" w:rsidP="00797AC1">
            <w:pPr>
              <w:rPr>
                <w:rFonts w:cs="Arial"/>
              </w:rPr>
            </w:pPr>
            <w:r w:rsidRPr="00C42E74">
              <w:rPr>
                <w:rFonts w:cs="Arial"/>
              </w:rPr>
              <w:t xml:space="preserve">The DRS shall take as an input, configurable delivery/pickup times for each delivery/pickup location and use this information in determining total route time. </w:t>
            </w:r>
          </w:p>
          <w:p w:rsidR="00287335" w:rsidRPr="00A44B2E" w:rsidRDefault="00797AC1" w:rsidP="00797AC1">
            <w:pPr>
              <w:rPr>
                <w:rFonts w:cs="Arial"/>
              </w:rPr>
            </w:pPr>
            <w:r w:rsidRPr="00C42E74">
              <w:rPr>
                <w:rFonts w:cs="Arial"/>
              </w:rPr>
              <w:t>Delivery time is defined as the time it takes for a carrier to exit their vehicle, make delivery of the parcel(s), return to their vehicle and continue on their route.</w:t>
            </w:r>
          </w:p>
        </w:tc>
        <w:tc>
          <w:tcPr>
            <w:tcW w:w="1740" w:type="dxa"/>
          </w:tcPr>
          <w:p w:rsidR="00287335" w:rsidRPr="00A44B2E" w:rsidRDefault="00C67347" w:rsidP="00374A48">
            <w:pPr>
              <w:rPr>
                <w:rFonts w:cs="Arial"/>
              </w:rPr>
            </w:pPr>
            <w:r>
              <w:rPr>
                <w:rFonts w:cs="Arial"/>
              </w:rPr>
              <w:t>Test</w:t>
            </w:r>
          </w:p>
        </w:tc>
        <w:tc>
          <w:tcPr>
            <w:tcW w:w="4206" w:type="dxa"/>
          </w:tcPr>
          <w:p w:rsidR="00287335" w:rsidRDefault="0098273D" w:rsidP="00374A48">
            <w:pPr>
              <w:rPr>
                <w:rFonts w:cs="Arial"/>
              </w:rPr>
            </w:pPr>
            <w:r>
              <w:rPr>
                <w:rFonts w:cs="Arial"/>
              </w:rPr>
              <w:t xml:space="preserve">Reference Model Output data. Each Route has associating .csv file which specifies cumulative route time for each stop. </w:t>
            </w:r>
          </w:p>
          <w:p w:rsidR="0098273D" w:rsidRDefault="0098273D" w:rsidP="00374A48">
            <w:pPr>
              <w:rPr>
                <w:rFonts w:cs="Arial"/>
              </w:rPr>
            </w:pPr>
          </w:p>
          <w:p w:rsidR="0098273D" w:rsidRPr="00A44B2E" w:rsidRDefault="0098273D" w:rsidP="00374A48">
            <w:pPr>
              <w:rPr>
                <w:rFonts w:cs="Arial"/>
              </w:rPr>
            </w:pPr>
            <w:r>
              <w:rPr>
                <w:rFonts w:cs="Arial"/>
              </w:rPr>
              <w:t xml:space="preserve">For the purposes of model testing this variable was set to 2.5 minutes. </w:t>
            </w:r>
          </w:p>
        </w:tc>
      </w:tr>
      <w:tr w:rsidR="00287335" w:rsidRPr="00A44B2E" w:rsidTr="00337C5E">
        <w:trPr>
          <w:cantSplit/>
        </w:trPr>
        <w:tc>
          <w:tcPr>
            <w:tcW w:w="1683" w:type="dxa"/>
            <w:shd w:val="clear" w:color="auto" w:fill="auto"/>
          </w:tcPr>
          <w:p w:rsidR="00287335" w:rsidRPr="004C024A" w:rsidRDefault="00797AC1" w:rsidP="00374A48">
            <w:pPr>
              <w:jc w:val="both"/>
              <w:rPr>
                <w:rFonts w:cs="Arial"/>
              </w:rPr>
            </w:pPr>
            <w:r>
              <w:rPr>
                <w:rFonts w:cs="Arial"/>
              </w:rPr>
              <w:lastRenderedPageBreak/>
              <w:t>SFREQ-40</w:t>
            </w:r>
            <w:r w:rsidR="00287335">
              <w:rPr>
                <w:rFonts w:cs="Arial"/>
              </w:rPr>
              <w:t>.0</w:t>
            </w:r>
          </w:p>
        </w:tc>
        <w:tc>
          <w:tcPr>
            <w:tcW w:w="3549" w:type="dxa"/>
            <w:shd w:val="clear" w:color="auto" w:fill="auto"/>
          </w:tcPr>
          <w:p w:rsidR="00BC49DE" w:rsidRPr="00C42E74" w:rsidRDefault="00BC49DE" w:rsidP="00BC49DE">
            <w:pPr>
              <w:rPr>
                <w:rFonts w:cs="Arial"/>
              </w:rPr>
            </w:pPr>
            <w:r w:rsidRPr="00C42E74">
              <w:rPr>
                <w:rFonts w:cs="Arial"/>
              </w:rPr>
              <w:t xml:space="preserve">The DRS shall process at least 400 delivery locations simultaneously and formulate, optimize and report dynamic routes within &gt;10 minutes of receiving a start request. </w:t>
            </w:r>
          </w:p>
          <w:p w:rsidR="00287335" w:rsidRPr="00A44B2E" w:rsidRDefault="00BC49DE" w:rsidP="00BC49DE">
            <w:pPr>
              <w:rPr>
                <w:rFonts w:cs="Arial"/>
              </w:rPr>
            </w:pPr>
            <w:r w:rsidRPr="00C42E74">
              <w:rPr>
                <w:rFonts w:cs="Arial"/>
              </w:rPr>
              <w:t>This constraint applies to system execution at the delivery station/depot level.</w:t>
            </w:r>
          </w:p>
        </w:tc>
        <w:tc>
          <w:tcPr>
            <w:tcW w:w="1740" w:type="dxa"/>
          </w:tcPr>
          <w:p w:rsidR="00287335" w:rsidRPr="00A44B2E" w:rsidRDefault="00901C31" w:rsidP="00374A48">
            <w:pPr>
              <w:rPr>
                <w:rFonts w:cs="Arial"/>
              </w:rPr>
            </w:pPr>
            <w:r>
              <w:rPr>
                <w:rFonts w:cs="Arial"/>
              </w:rPr>
              <w:t xml:space="preserve">Test </w:t>
            </w:r>
          </w:p>
        </w:tc>
        <w:tc>
          <w:tcPr>
            <w:tcW w:w="4206" w:type="dxa"/>
          </w:tcPr>
          <w:p w:rsidR="00287335" w:rsidRPr="00A44B2E" w:rsidRDefault="0095608F" w:rsidP="00374A48">
            <w:pPr>
              <w:rPr>
                <w:rFonts w:cs="Arial"/>
              </w:rPr>
            </w:pPr>
            <w:r>
              <w:rPr>
                <w:rFonts w:cs="Arial"/>
              </w:rPr>
              <w:t>Reference Model Performance section.</w:t>
            </w:r>
          </w:p>
        </w:tc>
      </w:tr>
      <w:tr w:rsidR="00BC49DE" w:rsidRPr="00A44B2E" w:rsidTr="00337C5E">
        <w:trPr>
          <w:cantSplit/>
        </w:trPr>
        <w:tc>
          <w:tcPr>
            <w:tcW w:w="1683" w:type="dxa"/>
            <w:shd w:val="clear" w:color="auto" w:fill="auto"/>
          </w:tcPr>
          <w:p w:rsidR="00BC49DE" w:rsidRPr="004C024A" w:rsidRDefault="00BC49DE" w:rsidP="00374A48">
            <w:pPr>
              <w:jc w:val="both"/>
              <w:rPr>
                <w:rFonts w:cs="Arial"/>
              </w:rPr>
            </w:pPr>
            <w:r>
              <w:rPr>
                <w:rFonts w:cs="Arial"/>
              </w:rPr>
              <w:t>SFREQ-42.0</w:t>
            </w:r>
          </w:p>
        </w:tc>
        <w:tc>
          <w:tcPr>
            <w:tcW w:w="3549" w:type="dxa"/>
            <w:shd w:val="clear" w:color="auto" w:fill="auto"/>
          </w:tcPr>
          <w:p w:rsidR="00BC49DE" w:rsidRPr="00A44B2E" w:rsidRDefault="00BC49DE" w:rsidP="00374A48">
            <w:pPr>
              <w:rPr>
                <w:rFonts w:cs="Arial"/>
              </w:rPr>
            </w:pPr>
            <w:r w:rsidRPr="00C42E74">
              <w:rPr>
                <w:rFonts w:cs="Arial"/>
              </w:rPr>
              <w:t xml:space="preserve">The DRS shall formulate and optimize routes that start and end at a specified depot and include return time from last stop in total route time. </w:t>
            </w:r>
          </w:p>
        </w:tc>
        <w:tc>
          <w:tcPr>
            <w:tcW w:w="1740" w:type="dxa"/>
          </w:tcPr>
          <w:p w:rsidR="00BC49DE" w:rsidRDefault="00BC49DE" w:rsidP="00374A48">
            <w:pPr>
              <w:rPr>
                <w:rFonts w:cs="Arial"/>
              </w:rPr>
            </w:pPr>
            <w:r>
              <w:rPr>
                <w:rFonts w:cs="Arial"/>
              </w:rPr>
              <w:t>Test</w:t>
            </w:r>
          </w:p>
        </w:tc>
        <w:tc>
          <w:tcPr>
            <w:tcW w:w="4206" w:type="dxa"/>
          </w:tcPr>
          <w:p w:rsidR="00BC49DE" w:rsidRDefault="0095608F" w:rsidP="00374A48">
            <w:pPr>
              <w:rPr>
                <w:rFonts w:cs="Arial"/>
              </w:rPr>
            </w:pPr>
            <w:r>
              <w:rPr>
                <w:rFonts w:cs="Arial"/>
              </w:rPr>
              <w:t xml:space="preserve">Reference Model Map Data. </w:t>
            </w:r>
          </w:p>
        </w:tc>
      </w:tr>
      <w:tr w:rsidR="00BC49DE" w:rsidRPr="00A44B2E" w:rsidTr="00337C5E">
        <w:trPr>
          <w:cantSplit/>
        </w:trPr>
        <w:tc>
          <w:tcPr>
            <w:tcW w:w="1683" w:type="dxa"/>
            <w:shd w:val="clear" w:color="auto" w:fill="auto"/>
          </w:tcPr>
          <w:p w:rsidR="00BC49DE" w:rsidRPr="004C024A" w:rsidRDefault="00563859" w:rsidP="00374A48">
            <w:pPr>
              <w:jc w:val="both"/>
              <w:rPr>
                <w:rFonts w:cs="Arial"/>
              </w:rPr>
            </w:pPr>
            <w:r>
              <w:rPr>
                <w:rFonts w:cs="Arial"/>
              </w:rPr>
              <w:t>SFREQ-43</w:t>
            </w:r>
            <w:r w:rsidR="00BC49DE">
              <w:rPr>
                <w:rFonts w:cs="Arial"/>
              </w:rPr>
              <w:t>.0</w:t>
            </w:r>
          </w:p>
        </w:tc>
        <w:tc>
          <w:tcPr>
            <w:tcW w:w="3549" w:type="dxa"/>
            <w:shd w:val="clear" w:color="auto" w:fill="auto"/>
          </w:tcPr>
          <w:p w:rsidR="00BC49DE" w:rsidRPr="00A44B2E" w:rsidRDefault="00563859" w:rsidP="00374A48">
            <w:pPr>
              <w:rPr>
                <w:rFonts w:cs="Arial"/>
              </w:rPr>
            </w:pPr>
            <w:r w:rsidRPr="00C42E74">
              <w:rPr>
                <w:rFonts w:cs="Arial"/>
              </w:rPr>
              <w:t>The DRS shall formulate and optimize routes based on street direction for delivery locations. All route stops shall be determined based on traffic direction for given delivery location.</w:t>
            </w:r>
          </w:p>
        </w:tc>
        <w:tc>
          <w:tcPr>
            <w:tcW w:w="1740" w:type="dxa"/>
          </w:tcPr>
          <w:p w:rsidR="00BC49DE" w:rsidRDefault="00BC49DE" w:rsidP="00374A48">
            <w:pPr>
              <w:rPr>
                <w:rFonts w:cs="Arial"/>
              </w:rPr>
            </w:pPr>
            <w:r>
              <w:rPr>
                <w:rFonts w:cs="Arial"/>
              </w:rPr>
              <w:t>Test</w:t>
            </w:r>
          </w:p>
        </w:tc>
        <w:tc>
          <w:tcPr>
            <w:tcW w:w="4206" w:type="dxa"/>
          </w:tcPr>
          <w:p w:rsidR="00BC49DE" w:rsidRDefault="00C56CBE" w:rsidP="00374A48">
            <w:pPr>
              <w:rPr>
                <w:rFonts w:cs="Arial"/>
              </w:rPr>
            </w:pPr>
            <w:r>
              <w:rPr>
                <w:rFonts w:cs="Arial"/>
              </w:rPr>
              <w:t>Pc-miler provides this functionality and was incorporated in data gathering activities.</w:t>
            </w:r>
          </w:p>
        </w:tc>
      </w:tr>
      <w:tr w:rsidR="00BC49DE" w:rsidRPr="00A44B2E" w:rsidTr="00337C5E">
        <w:trPr>
          <w:cantSplit/>
        </w:trPr>
        <w:tc>
          <w:tcPr>
            <w:tcW w:w="1683" w:type="dxa"/>
            <w:shd w:val="clear" w:color="auto" w:fill="auto"/>
          </w:tcPr>
          <w:p w:rsidR="00BC49DE" w:rsidRPr="004C024A" w:rsidRDefault="00170BAB" w:rsidP="00374A48">
            <w:pPr>
              <w:jc w:val="both"/>
              <w:rPr>
                <w:rFonts w:cs="Arial"/>
              </w:rPr>
            </w:pPr>
            <w:r>
              <w:rPr>
                <w:rFonts w:cs="Arial"/>
              </w:rPr>
              <w:t>SFREQ-44</w:t>
            </w:r>
            <w:r w:rsidR="00BC49DE">
              <w:rPr>
                <w:rFonts w:cs="Arial"/>
              </w:rPr>
              <w:t>.0</w:t>
            </w:r>
          </w:p>
        </w:tc>
        <w:tc>
          <w:tcPr>
            <w:tcW w:w="3549" w:type="dxa"/>
            <w:shd w:val="clear" w:color="auto" w:fill="auto"/>
          </w:tcPr>
          <w:p w:rsidR="00BC49DE" w:rsidRPr="00A44B2E" w:rsidRDefault="00170BAB" w:rsidP="00374A48">
            <w:pPr>
              <w:rPr>
                <w:rFonts w:cs="Arial"/>
              </w:rPr>
            </w:pPr>
            <w:r w:rsidRPr="00C42E74">
              <w:rPr>
                <w:rFonts w:cs="Arial"/>
              </w:rPr>
              <w:t>The DRS shall formulate and optimize routes so that delivery locations are visited once. If multiple deliveries are designated for a given location they shall be made on one stop.</w:t>
            </w:r>
          </w:p>
        </w:tc>
        <w:tc>
          <w:tcPr>
            <w:tcW w:w="1740" w:type="dxa"/>
          </w:tcPr>
          <w:p w:rsidR="00BC49DE" w:rsidRDefault="00BC49DE" w:rsidP="00374A48">
            <w:pPr>
              <w:rPr>
                <w:rFonts w:cs="Arial"/>
              </w:rPr>
            </w:pPr>
            <w:r>
              <w:rPr>
                <w:rFonts w:cs="Arial"/>
              </w:rPr>
              <w:t>Test</w:t>
            </w:r>
          </w:p>
        </w:tc>
        <w:tc>
          <w:tcPr>
            <w:tcW w:w="4206" w:type="dxa"/>
          </w:tcPr>
          <w:p w:rsidR="00C56CBE" w:rsidRDefault="00C56CBE" w:rsidP="00C56CBE">
            <w:pPr>
              <w:rPr>
                <w:rFonts w:cs="Arial"/>
              </w:rPr>
            </w:pPr>
            <w:r>
              <w:rPr>
                <w:rFonts w:cs="Arial"/>
              </w:rPr>
              <w:t xml:space="preserve">Reference Model Output data. Each Route has associating .csv file which specifies number of deliveries made for each stop. Reference Model Map data for verification of no-revisits. </w:t>
            </w:r>
          </w:p>
          <w:p w:rsidR="00C56CBE" w:rsidRDefault="00C56CBE" w:rsidP="00C56CBE">
            <w:pPr>
              <w:rPr>
                <w:rFonts w:cs="Arial"/>
              </w:rPr>
            </w:pPr>
          </w:p>
          <w:p w:rsidR="00BC49DE" w:rsidRDefault="00BC49DE" w:rsidP="00374A48">
            <w:pPr>
              <w:rPr>
                <w:rFonts w:cs="Arial"/>
              </w:rPr>
            </w:pPr>
          </w:p>
        </w:tc>
      </w:tr>
      <w:tr w:rsidR="00361854" w:rsidRPr="00A44B2E" w:rsidTr="00337C5E">
        <w:trPr>
          <w:cantSplit/>
        </w:trPr>
        <w:tc>
          <w:tcPr>
            <w:tcW w:w="1683" w:type="dxa"/>
            <w:shd w:val="clear" w:color="auto" w:fill="auto"/>
          </w:tcPr>
          <w:p w:rsidR="00361854" w:rsidRDefault="00361854" w:rsidP="00374A48">
            <w:pPr>
              <w:jc w:val="both"/>
              <w:rPr>
                <w:rFonts w:cs="Arial"/>
              </w:rPr>
            </w:pPr>
            <w:r>
              <w:rPr>
                <w:rFonts w:cs="Arial"/>
              </w:rPr>
              <w:lastRenderedPageBreak/>
              <w:t>SFREQ-47.0</w:t>
            </w:r>
          </w:p>
        </w:tc>
        <w:tc>
          <w:tcPr>
            <w:tcW w:w="3549" w:type="dxa"/>
            <w:shd w:val="clear" w:color="auto" w:fill="auto"/>
          </w:tcPr>
          <w:p w:rsidR="00361854" w:rsidRPr="00C42E74" w:rsidRDefault="00361854" w:rsidP="00374A48">
            <w:pPr>
              <w:rPr>
                <w:rFonts w:cs="Arial"/>
              </w:rPr>
            </w:pPr>
            <w:r w:rsidRPr="00C42E74">
              <w:rPr>
                <w:rFonts w:cs="Arial"/>
              </w:rPr>
              <w:t>The DRS shall produce routes, which visit each delivery location specified by the system input (within 400 locations constraint) and return to the starting Delivery Depot.  This is defined as a complete tour.</w:t>
            </w:r>
          </w:p>
        </w:tc>
        <w:tc>
          <w:tcPr>
            <w:tcW w:w="1740" w:type="dxa"/>
          </w:tcPr>
          <w:p w:rsidR="00361854" w:rsidRDefault="00361854" w:rsidP="00374A48">
            <w:pPr>
              <w:rPr>
                <w:rFonts w:cs="Arial"/>
              </w:rPr>
            </w:pPr>
          </w:p>
        </w:tc>
        <w:tc>
          <w:tcPr>
            <w:tcW w:w="4206" w:type="dxa"/>
          </w:tcPr>
          <w:p w:rsidR="0087329C" w:rsidRDefault="0087329C" w:rsidP="0087329C">
            <w:pPr>
              <w:rPr>
                <w:rFonts w:cs="Arial"/>
              </w:rPr>
            </w:pPr>
            <w:r>
              <w:rPr>
                <w:rFonts w:cs="Arial"/>
              </w:rPr>
              <w:t xml:space="preserve">Reference Model Output data. Each Route has associating .csv file which specifies number of deliveries made for each stop. </w:t>
            </w:r>
          </w:p>
          <w:p w:rsidR="0087329C" w:rsidRDefault="0087329C" w:rsidP="0087329C">
            <w:pPr>
              <w:rPr>
                <w:rFonts w:cs="Arial"/>
              </w:rPr>
            </w:pPr>
          </w:p>
          <w:p w:rsidR="00361854" w:rsidRDefault="00361854" w:rsidP="00374A48">
            <w:pPr>
              <w:rPr>
                <w:rFonts w:cs="Arial"/>
              </w:rPr>
            </w:pPr>
          </w:p>
        </w:tc>
      </w:tr>
      <w:tr w:rsidR="00653089" w:rsidRPr="00A44B2E" w:rsidTr="00337C5E">
        <w:trPr>
          <w:cantSplit/>
        </w:trPr>
        <w:tc>
          <w:tcPr>
            <w:tcW w:w="1683" w:type="dxa"/>
            <w:shd w:val="clear" w:color="auto" w:fill="auto"/>
          </w:tcPr>
          <w:p w:rsidR="00653089" w:rsidRDefault="00653089" w:rsidP="00374A48">
            <w:pPr>
              <w:jc w:val="both"/>
              <w:rPr>
                <w:rFonts w:cs="Arial"/>
              </w:rPr>
            </w:pPr>
            <w:r>
              <w:rPr>
                <w:rFonts w:cs="Arial"/>
              </w:rPr>
              <w:t>SFREQ-48.0</w:t>
            </w:r>
          </w:p>
        </w:tc>
        <w:tc>
          <w:tcPr>
            <w:tcW w:w="3549" w:type="dxa"/>
            <w:shd w:val="clear" w:color="auto" w:fill="auto"/>
          </w:tcPr>
          <w:p w:rsidR="00653089" w:rsidRPr="00C42E74" w:rsidRDefault="00653089" w:rsidP="00653089">
            <w:pPr>
              <w:rPr>
                <w:rFonts w:cs="Arial"/>
              </w:rPr>
            </w:pPr>
            <w:r w:rsidRPr="00C42E74">
              <w:rPr>
                <w:rFonts w:cs="Arial"/>
              </w:rPr>
              <w:t>The DRS shall output a sequential list of delivery locations and parcel pickups for each route produced. Delivery locations shall be in geocode format and address format.</w:t>
            </w:r>
          </w:p>
        </w:tc>
        <w:tc>
          <w:tcPr>
            <w:tcW w:w="1740" w:type="dxa"/>
          </w:tcPr>
          <w:p w:rsidR="00653089" w:rsidRDefault="00653089" w:rsidP="00374A48">
            <w:pPr>
              <w:rPr>
                <w:rFonts w:cs="Arial"/>
              </w:rPr>
            </w:pPr>
          </w:p>
        </w:tc>
        <w:tc>
          <w:tcPr>
            <w:tcW w:w="4206" w:type="dxa"/>
          </w:tcPr>
          <w:p w:rsidR="00653089" w:rsidRDefault="00901235" w:rsidP="00901235">
            <w:pPr>
              <w:rPr>
                <w:rFonts w:cs="Arial"/>
              </w:rPr>
            </w:pPr>
            <w:r>
              <w:rPr>
                <w:rFonts w:cs="Arial"/>
              </w:rPr>
              <w:t xml:space="preserve">Reference Model Output data. Each Route has associating .csv file which specifies ordering of deliveries for each route. </w:t>
            </w:r>
          </w:p>
        </w:tc>
      </w:tr>
    </w:tbl>
    <w:p w:rsidR="00540563" w:rsidRDefault="00540563" w:rsidP="00F253FC">
      <w:pPr>
        <w:sectPr w:rsidR="00540563" w:rsidSect="000C5B66">
          <w:pgSz w:w="15840" w:h="12240" w:orient="landscape" w:code="1"/>
          <w:pgMar w:top="1440" w:right="1440" w:bottom="1440" w:left="1440" w:header="720" w:footer="720" w:gutter="0"/>
          <w:cols w:space="720"/>
          <w:docGrid w:linePitch="360"/>
        </w:sectPr>
      </w:pPr>
    </w:p>
    <w:p w:rsidR="00F253FC" w:rsidRPr="00F253FC" w:rsidRDefault="00F253FC" w:rsidP="00F253FC"/>
    <w:p w:rsidR="00E67AD9" w:rsidRDefault="006E04E5" w:rsidP="00E67AD9">
      <w:pPr>
        <w:pStyle w:val="Heading2"/>
      </w:pPr>
      <w:bookmarkStart w:id="56" w:name="_Toc248541076"/>
      <w:bookmarkStart w:id="57" w:name="_Toc248542119"/>
      <w:r>
        <w:t>Model Performance</w:t>
      </w:r>
      <w:bookmarkEnd w:id="56"/>
      <w:bookmarkEnd w:id="57"/>
    </w:p>
    <w:p w:rsidR="00041F78" w:rsidRDefault="00041F78" w:rsidP="00E67AD9">
      <w:r>
        <w:t xml:space="preserve">To test the robustness of our model, the group solved six different delivery lists.  Five of the delivery lists contained 400 addresses and one contained 2,000.  </w:t>
      </w:r>
      <w:r w:rsidR="00481408">
        <w:t xml:space="preserve">Model performance over these six runs is shown in </w:t>
      </w:r>
      <w:r w:rsidR="007E697E">
        <w:fldChar w:fldCharType="begin"/>
      </w:r>
      <w:r w:rsidR="00481408">
        <w:instrText xml:space="preserve"> REF _Ref374517682 \h </w:instrText>
      </w:r>
      <w:r w:rsidR="007E697E">
        <w:fldChar w:fldCharType="separate"/>
      </w:r>
      <w:r w:rsidR="001638D5">
        <w:t xml:space="preserve">Figure </w:t>
      </w:r>
      <w:r w:rsidR="001638D5">
        <w:rPr>
          <w:noProof/>
        </w:rPr>
        <w:t>5</w:t>
      </w:r>
      <w:r w:rsidR="007E697E">
        <w:fldChar w:fldCharType="end"/>
      </w:r>
      <w:r w:rsidR="00481408">
        <w:t xml:space="preserve">. </w:t>
      </w:r>
    </w:p>
    <w:p w:rsidR="00041F78" w:rsidRDefault="00041F78" w:rsidP="00E67AD9"/>
    <w:tbl>
      <w:tblPr>
        <w:tblStyle w:val="TableGrid"/>
        <w:tblW w:w="0" w:type="auto"/>
        <w:tblLook w:val="04A0"/>
      </w:tblPr>
      <w:tblGrid>
        <w:gridCol w:w="967"/>
        <w:gridCol w:w="1310"/>
        <w:gridCol w:w="1245"/>
        <w:gridCol w:w="1152"/>
        <w:gridCol w:w="1310"/>
        <w:gridCol w:w="1154"/>
        <w:gridCol w:w="1235"/>
        <w:gridCol w:w="1203"/>
      </w:tblGrid>
      <w:tr w:rsidR="00F4052D" w:rsidTr="00F4052D">
        <w:tc>
          <w:tcPr>
            <w:tcW w:w="967" w:type="dxa"/>
            <w:vAlign w:val="center"/>
          </w:tcPr>
          <w:p w:rsidR="00F4052D" w:rsidRDefault="00F4052D" w:rsidP="00041F78">
            <w:pPr>
              <w:jc w:val="center"/>
            </w:pPr>
            <w:r>
              <w:t>Set</w:t>
            </w:r>
          </w:p>
        </w:tc>
        <w:tc>
          <w:tcPr>
            <w:tcW w:w="1310" w:type="dxa"/>
            <w:vAlign w:val="center"/>
          </w:tcPr>
          <w:p w:rsidR="00F4052D" w:rsidRDefault="00F4052D" w:rsidP="00041F78">
            <w:pPr>
              <w:jc w:val="center"/>
            </w:pPr>
            <w:r>
              <w:t>Deliveries</w:t>
            </w:r>
          </w:p>
        </w:tc>
        <w:tc>
          <w:tcPr>
            <w:tcW w:w="1245" w:type="dxa"/>
            <w:vAlign w:val="center"/>
          </w:tcPr>
          <w:p w:rsidR="00F4052D" w:rsidRDefault="00F4052D" w:rsidP="00041F78">
            <w:pPr>
              <w:jc w:val="center"/>
            </w:pPr>
            <w:r>
              <w:t>Grouper Time (s)</w:t>
            </w:r>
          </w:p>
        </w:tc>
        <w:tc>
          <w:tcPr>
            <w:tcW w:w="1152" w:type="dxa"/>
            <w:vAlign w:val="center"/>
          </w:tcPr>
          <w:p w:rsidR="00F4052D" w:rsidRDefault="00F4052D" w:rsidP="00041F78">
            <w:pPr>
              <w:jc w:val="center"/>
            </w:pPr>
            <w:r>
              <w:t>PC Miler (s)</w:t>
            </w:r>
          </w:p>
        </w:tc>
        <w:tc>
          <w:tcPr>
            <w:tcW w:w="1310" w:type="dxa"/>
            <w:vAlign w:val="center"/>
          </w:tcPr>
          <w:p w:rsidR="00F4052D" w:rsidRDefault="00F4052D" w:rsidP="00041F78">
            <w:pPr>
              <w:jc w:val="center"/>
            </w:pPr>
            <w:r>
              <w:t>OptSolver (s)</w:t>
            </w:r>
          </w:p>
        </w:tc>
        <w:tc>
          <w:tcPr>
            <w:tcW w:w="1154" w:type="dxa"/>
            <w:vAlign w:val="center"/>
          </w:tcPr>
          <w:p w:rsidR="00F4052D" w:rsidRDefault="00F4052D" w:rsidP="00041F78">
            <w:pPr>
              <w:jc w:val="center"/>
            </w:pPr>
            <w:r>
              <w:t>Total Time (m)</w:t>
            </w:r>
          </w:p>
        </w:tc>
        <w:tc>
          <w:tcPr>
            <w:tcW w:w="1235" w:type="dxa"/>
            <w:vAlign w:val="center"/>
          </w:tcPr>
          <w:p w:rsidR="00F4052D" w:rsidRDefault="00F4052D" w:rsidP="00041F78">
            <w:pPr>
              <w:jc w:val="center"/>
            </w:pPr>
            <w:r>
              <w:t>Carriers</w:t>
            </w:r>
          </w:p>
        </w:tc>
        <w:tc>
          <w:tcPr>
            <w:tcW w:w="1203" w:type="dxa"/>
            <w:vAlign w:val="center"/>
          </w:tcPr>
          <w:p w:rsidR="00F4052D" w:rsidRDefault="00F4052D" w:rsidP="00041F78">
            <w:pPr>
              <w:jc w:val="center"/>
            </w:pPr>
            <w:r>
              <w:t>Time per Carrier (m)</w:t>
            </w:r>
          </w:p>
        </w:tc>
      </w:tr>
      <w:tr w:rsidR="00F4052D" w:rsidTr="00F4052D">
        <w:tc>
          <w:tcPr>
            <w:tcW w:w="967" w:type="dxa"/>
          </w:tcPr>
          <w:p w:rsidR="00F4052D" w:rsidRDefault="00F4052D" w:rsidP="00041F78">
            <w:pPr>
              <w:jc w:val="center"/>
            </w:pPr>
            <w:r>
              <w:t>1</w:t>
            </w:r>
          </w:p>
        </w:tc>
        <w:tc>
          <w:tcPr>
            <w:tcW w:w="1310" w:type="dxa"/>
          </w:tcPr>
          <w:p w:rsidR="00F4052D" w:rsidRDefault="00F4052D" w:rsidP="00041F78">
            <w:pPr>
              <w:jc w:val="center"/>
            </w:pPr>
            <w:r>
              <w:t>400</w:t>
            </w:r>
          </w:p>
        </w:tc>
        <w:tc>
          <w:tcPr>
            <w:tcW w:w="1245" w:type="dxa"/>
          </w:tcPr>
          <w:p w:rsidR="00F4052D" w:rsidRDefault="00F4052D" w:rsidP="00041F78">
            <w:pPr>
              <w:jc w:val="center"/>
            </w:pPr>
            <w:r>
              <w:t>3</w:t>
            </w:r>
          </w:p>
        </w:tc>
        <w:tc>
          <w:tcPr>
            <w:tcW w:w="1152" w:type="dxa"/>
          </w:tcPr>
          <w:p w:rsidR="00F4052D" w:rsidRDefault="00F4052D" w:rsidP="00041F78">
            <w:pPr>
              <w:jc w:val="center"/>
            </w:pPr>
            <w:r>
              <w:t>35</w:t>
            </w:r>
          </w:p>
        </w:tc>
        <w:tc>
          <w:tcPr>
            <w:tcW w:w="1310" w:type="dxa"/>
          </w:tcPr>
          <w:p w:rsidR="00F4052D" w:rsidRDefault="00F4052D" w:rsidP="00041F78">
            <w:pPr>
              <w:jc w:val="center"/>
            </w:pPr>
            <w:r>
              <w:t>412</w:t>
            </w:r>
          </w:p>
        </w:tc>
        <w:tc>
          <w:tcPr>
            <w:tcW w:w="1154" w:type="dxa"/>
          </w:tcPr>
          <w:p w:rsidR="00F4052D" w:rsidRDefault="00F4052D" w:rsidP="00041F78">
            <w:pPr>
              <w:jc w:val="center"/>
            </w:pPr>
            <w:r>
              <w:t>7.50</w:t>
            </w:r>
          </w:p>
        </w:tc>
        <w:tc>
          <w:tcPr>
            <w:tcW w:w="1235" w:type="dxa"/>
          </w:tcPr>
          <w:p w:rsidR="00F4052D" w:rsidRDefault="00F4052D" w:rsidP="00041F78">
            <w:pPr>
              <w:jc w:val="center"/>
            </w:pPr>
            <w:r>
              <w:t>8</w:t>
            </w:r>
          </w:p>
        </w:tc>
        <w:tc>
          <w:tcPr>
            <w:tcW w:w="1203" w:type="dxa"/>
          </w:tcPr>
          <w:p w:rsidR="00F4052D" w:rsidRDefault="00F4052D" w:rsidP="00041F78">
            <w:pPr>
              <w:jc w:val="center"/>
            </w:pPr>
            <w:r>
              <w:t>0.94</w:t>
            </w:r>
          </w:p>
        </w:tc>
      </w:tr>
      <w:tr w:rsidR="00F4052D" w:rsidTr="00F4052D">
        <w:tc>
          <w:tcPr>
            <w:tcW w:w="967" w:type="dxa"/>
          </w:tcPr>
          <w:p w:rsidR="00F4052D" w:rsidRDefault="00F4052D" w:rsidP="00041F78">
            <w:pPr>
              <w:jc w:val="center"/>
            </w:pPr>
            <w:r>
              <w:t>2</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31</w:t>
            </w:r>
          </w:p>
        </w:tc>
        <w:tc>
          <w:tcPr>
            <w:tcW w:w="1310" w:type="dxa"/>
          </w:tcPr>
          <w:p w:rsidR="00F4052D" w:rsidRDefault="00F4052D" w:rsidP="00041F78">
            <w:pPr>
              <w:jc w:val="center"/>
            </w:pPr>
            <w:r>
              <w:t>432</w:t>
            </w:r>
          </w:p>
        </w:tc>
        <w:tc>
          <w:tcPr>
            <w:tcW w:w="1154" w:type="dxa"/>
          </w:tcPr>
          <w:p w:rsidR="00F4052D" w:rsidRDefault="00F4052D" w:rsidP="00041F78">
            <w:pPr>
              <w:jc w:val="center"/>
            </w:pPr>
            <w:r>
              <w:t>7.78</w:t>
            </w:r>
          </w:p>
        </w:tc>
        <w:tc>
          <w:tcPr>
            <w:tcW w:w="1235" w:type="dxa"/>
          </w:tcPr>
          <w:p w:rsidR="00F4052D" w:rsidRDefault="00F4052D" w:rsidP="00041F78">
            <w:pPr>
              <w:jc w:val="center"/>
            </w:pPr>
            <w:r>
              <w:t>8</w:t>
            </w:r>
          </w:p>
        </w:tc>
        <w:tc>
          <w:tcPr>
            <w:tcW w:w="1203" w:type="dxa"/>
          </w:tcPr>
          <w:p w:rsidR="00F4052D" w:rsidRDefault="00F4052D" w:rsidP="00041F78">
            <w:pPr>
              <w:jc w:val="center"/>
            </w:pPr>
            <w:r>
              <w:t>0.97</w:t>
            </w:r>
          </w:p>
        </w:tc>
      </w:tr>
      <w:tr w:rsidR="00F4052D" w:rsidTr="00F4052D">
        <w:tc>
          <w:tcPr>
            <w:tcW w:w="967" w:type="dxa"/>
          </w:tcPr>
          <w:p w:rsidR="00F4052D" w:rsidRDefault="00F4052D" w:rsidP="00041F78">
            <w:pPr>
              <w:jc w:val="center"/>
            </w:pPr>
            <w:r>
              <w:t>3</w:t>
            </w:r>
          </w:p>
        </w:tc>
        <w:tc>
          <w:tcPr>
            <w:tcW w:w="1310" w:type="dxa"/>
          </w:tcPr>
          <w:p w:rsidR="00F4052D" w:rsidRDefault="00F4052D" w:rsidP="00041F78">
            <w:pPr>
              <w:jc w:val="center"/>
            </w:pPr>
            <w:r>
              <w:t>400</w:t>
            </w:r>
          </w:p>
        </w:tc>
        <w:tc>
          <w:tcPr>
            <w:tcW w:w="1245" w:type="dxa"/>
          </w:tcPr>
          <w:p w:rsidR="00F4052D" w:rsidRDefault="00F4052D" w:rsidP="00041F78">
            <w:pPr>
              <w:jc w:val="center"/>
            </w:pPr>
            <w:r>
              <w:t>5</w:t>
            </w:r>
          </w:p>
        </w:tc>
        <w:tc>
          <w:tcPr>
            <w:tcW w:w="1152" w:type="dxa"/>
          </w:tcPr>
          <w:p w:rsidR="00F4052D" w:rsidRDefault="00F4052D" w:rsidP="00041F78">
            <w:pPr>
              <w:jc w:val="center"/>
            </w:pPr>
            <w:r>
              <w:t>30</w:t>
            </w:r>
          </w:p>
        </w:tc>
        <w:tc>
          <w:tcPr>
            <w:tcW w:w="1310" w:type="dxa"/>
          </w:tcPr>
          <w:p w:rsidR="00F4052D" w:rsidRDefault="00F4052D" w:rsidP="00041F78">
            <w:pPr>
              <w:jc w:val="center"/>
            </w:pPr>
            <w:r>
              <w:t>277</w:t>
            </w:r>
          </w:p>
        </w:tc>
        <w:tc>
          <w:tcPr>
            <w:tcW w:w="1154" w:type="dxa"/>
          </w:tcPr>
          <w:p w:rsidR="00F4052D" w:rsidRDefault="00F4052D" w:rsidP="00041F78">
            <w:pPr>
              <w:jc w:val="center"/>
            </w:pPr>
            <w:r>
              <w:t>5.20</w:t>
            </w:r>
          </w:p>
        </w:tc>
        <w:tc>
          <w:tcPr>
            <w:tcW w:w="1235" w:type="dxa"/>
          </w:tcPr>
          <w:p w:rsidR="00F4052D" w:rsidRDefault="00F4052D" w:rsidP="00041F78">
            <w:pPr>
              <w:jc w:val="center"/>
            </w:pPr>
            <w:r>
              <w:t>8</w:t>
            </w:r>
          </w:p>
        </w:tc>
        <w:tc>
          <w:tcPr>
            <w:tcW w:w="1203" w:type="dxa"/>
          </w:tcPr>
          <w:p w:rsidR="00F4052D" w:rsidRDefault="00F4052D" w:rsidP="00041F78">
            <w:pPr>
              <w:jc w:val="center"/>
            </w:pPr>
            <w:r>
              <w:t>0.65</w:t>
            </w:r>
          </w:p>
        </w:tc>
      </w:tr>
      <w:tr w:rsidR="00F4052D" w:rsidTr="00F4052D">
        <w:tc>
          <w:tcPr>
            <w:tcW w:w="967" w:type="dxa"/>
          </w:tcPr>
          <w:p w:rsidR="00F4052D" w:rsidRDefault="00F4052D" w:rsidP="00041F78">
            <w:pPr>
              <w:jc w:val="center"/>
            </w:pPr>
            <w:r>
              <w:t>4</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32</w:t>
            </w:r>
          </w:p>
        </w:tc>
        <w:tc>
          <w:tcPr>
            <w:tcW w:w="1310" w:type="dxa"/>
          </w:tcPr>
          <w:p w:rsidR="00F4052D" w:rsidRDefault="00F4052D" w:rsidP="00041F78">
            <w:pPr>
              <w:jc w:val="center"/>
            </w:pPr>
            <w:r>
              <w:t>460</w:t>
            </w:r>
          </w:p>
        </w:tc>
        <w:tc>
          <w:tcPr>
            <w:tcW w:w="1154" w:type="dxa"/>
          </w:tcPr>
          <w:p w:rsidR="00F4052D" w:rsidRDefault="00F4052D" w:rsidP="00041F78">
            <w:pPr>
              <w:jc w:val="center"/>
            </w:pPr>
            <w:r>
              <w:t>8.27</w:t>
            </w:r>
          </w:p>
        </w:tc>
        <w:tc>
          <w:tcPr>
            <w:tcW w:w="1235" w:type="dxa"/>
          </w:tcPr>
          <w:p w:rsidR="00F4052D" w:rsidRDefault="00F4052D" w:rsidP="00041F78">
            <w:pPr>
              <w:jc w:val="center"/>
            </w:pPr>
            <w:r>
              <w:t>8</w:t>
            </w:r>
          </w:p>
        </w:tc>
        <w:tc>
          <w:tcPr>
            <w:tcW w:w="1203" w:type="dxa"/>
          </w:tcPr>
          <w:p w:rsidR="00F4052D" w:rsidRDefault="00F4052D" w:rsidP="00041F78">
            <w:pPr>
              <w:jc w:val="center"/>
            </w:pPr>
            <w:r>
              <w:t>1.03</w:t>
            </w:r>
          </w:p>
        </w:tc>
      </w:tr>
      <w:tr w:rsidR="00F4052D" w:rsidTr="00F4052D">
        <w:tc>
          <w:tcPr>
            <w:tcW w:w="967" w:type="dxa"/>
          </w:tcPr>
          <w:p w:rsidR="00F4052D" w:rsidRDefault="00F4052D" w:rsidP="00041F78">
            <w:pPr>
              <w:jc w:val="center"/>
            </w:pPr>
            <w:r>
              <w:t>5</w:t>
            </w:r>
          </w:p>
        </w:tc>
        <w:tc>
          <w:tcPr>
            <w:tcW w:w="1310" w:type="dxa"/>
          </w:tcPr>
          <w:p w:rsidR="00F4052D" w:rsidRDefault="00F4052D" w:rsidP="00041F78">
            <w:pPr>
              <w:jc w:val="center"/>
            </w:pPr>
            <w:r>
              <w:t>400</w:t>
            </w:r>
          </w:p>
        </w:tc>
        <w:tc>
          <w:tcPr>
            <w:tcW w:w="1245" w:type="dxa"/>
          </w:tcPr>
          <w:p w:rsidR="00F4052D" w:rsidRDefault="00F4052D" w:rsidP="00041F78">
            <w:pPr>
              <w:jc w:val="center"/>
            </w:pPr>
            <w:r>
              <w:t>4</w:t>
            </w:r>
          </w:p>
        </w:tc>
        <w:tc>
          <w:tcPr>
            <w:tcW w:w="1152" w:type="dxa"/>
          </w:tcPr>
          <w:p w:rsidR="00F4052D" w:rsidRDefault="00F4052D" w:rsidP="00041F78">
            <w:pPr>
              <w:jc w:val="center"/>
            </w:pPr>
            <w:r>
              <w:t>44</w:t>
            </w:r>
          </w:p>
        </w:tc>
        <w:tc>
          <w:tcPr>
            <w:tcW w:w="1310" w:type="dxa"/>
          </w:tcPr>
          <w:p w:rsidR="00F4052D" w:rsidRDefault="00F4052D" w:rsidP="00041F78">
            <w:pPr>
              <w:jc w:val="center"/>
            </w:pPr>
            <w:r>
              <w:t>900</w:t>
            </w:r>
          </w:p>
        </w:tc>
        <w:tc>
          <w:tcPr>
            <w:tcW w:w="1154" w:type="dxa"/>
          </w:tcPr>
          <w:p w:rsidR="00F4052D" w:rsidRDefault="00F4052D" w:rsidP="00041F78">
            <w:pPr>
              <w:jc w:val="center"/>
            </w:pPr>
            <w:r>
              <w:t>15.80</w:t>
            </w:r>
          </w:p>
        </w:tc>
        <w:tc>
          <w:tcPr>
            <w:tcW w:w="1235" w:type="dxa"/>
          </w:tcPr>
          <w:p w:rsidR="00F4052D" w:rsidRDefault="00F4052D" w:rsidP="00041F78">
            <w:pPr>
              <w:jc w:val="center"/>
            </w:pPr>
            <w:r>
              <w:t>7</w:t>
            </w:r>
          </w:p>
        </w:tc>
        <w:tc>
          <w:tcPr>
            <w:tcW w:w="1203" w:type="dxa"/>
          </w:tcPr>
          <w:p w:rsidR="00F4052D" w:rsidRDefault="00F4052D" w:rsidP="00041F78">
            <w:pPr>
              <w:jc w:val="center"/>
            </w:pPr>
            <w:r>
              <w:t>2.26</w:t>
            </w:r>
          </w:p>
        </w:tc>
      </w:tr>
      <w:tr w:rsidR="00F4052D" w:rsidTr="00F4052D">
        <w:tc>
          <w:tcPr>
            <w:tcW w:w="967" w:type="dxa"/>
          </w:tcPr>
          <w:p w:rsidR="00F4052D" w:rsidRDefault="00F4052D" w:rsidP="00041F78">
            <w:pPr>
              <w:jc w:val="center"/>
            </w:pPr>
            <w:r>
              <w:t>6</w:t>
            </w:r>
          </w:p>
        </w:tc>
        <w:tc>
          <w:tcPr>
            <w:tcW w:w="1310" w:type="dxa"/>
          </w:tcPr>
          <w:p w:rsidR="00F4052D" w:rsidRDefault="00F4052D" w:rsidP="00041F78">
            <w:pPr>
              <w:jc w:val="center"/>
            </w:pPr>
            <w:r>
              <w:t>2,000</w:t>
            </w:r>
          </w:p>
        </w:tc>
        <w:tc>
          <w:tcPr>
            <w:tcW w:w="1245" w:type="dxa"/>
          </w:tcPr>
          <w:p w:rsidR="00F4052D" w:rsidRDefault="00F4052D" w:rsidP="00041F78">
            <w:pPr>
              <w:jc w:val="center"/>
            </w:pPr>
            <w:r>
              <w:t>31</w:t>
            </w:r>
          </w:p>
        </w:tc>
        <w:tc>
          <w:tcPr>
            <w:tcW w:w="1152" w:type="dxa"/>
          </w:tcPr>
          <w:p w:rsidR="00F4052D" w:rsidRDefault="00F4052D" w:rsidP="00041F78">
            <w:pPr>
              <w:jc w:val="center"/>
            </w:pPr>
            <w:r>
              <w:t>221</w:t>
            </w:r>
          </w:p>
        </w:tc>
        <w:tc>
          <w:tcPr>
            <w:tcW w:w="1310" w:type="dxa"/>
          </w:tcPr>
          <w:p w:rsidR="00F4052D" w:rsidRDefault="00F4052D" w:rsidP="00041F78">
            <w:pPr>
              <w:jc w:val="center"/>
            </w:pPr>
            <w:r>
              <w:t>3,480</w:t>
            </w:r>
          </w:p>
        </w:tc>
        <w:tc>
          <w:tcPr>
            <w:tcW w:w="1154" w:type="dxa"/>
          </w:tcPr>
          <w:p w:rsidR="00F4052D" w:rsidRDefault="00F4052D" w:rsidP="00041F78">
            <w:pPr>
              <w:jc w:val="center"/>
            </w:pPr>
            <w:r>
              <w:t>62.20</w:t>
            </w:r>
          </w:p>
        </w:tc>
        <w:tc>
          <w:tcPr>
            <w:tcW w:w="1235" w:type="dxa"/>
          </w:tcPr>
          <w:p w:rsidR="00F4052D" w:rsidRDefault="00F4052D" w:rsidP="00041F78">
            <w:pPr>
              <w:jc w:val="center"/>
            </w:pPr>
            <w:r>
              <w:t>28</w:t>
            </w:r>
          </w:p>
        </w:tc>
        <w:tc>
          <w:tcPr>
            <w:tcW w:w="1203" w:type="dxa"/>
          </w:tcPr>
          <w:p w:rsidR="00F4052D" w:rsidRDefault="00F4052D" w:rsidP="00481408">
            <w:pPr>
              <w:keepNext/>
              <w:jc w:val="center"/>
            </w:pPr>
            <w:r>
              <w:t>2.22</w:t>
            </w:r>
          </w:p>
        </w:tc>
      </w:tr>
    </w:tbl>
    <w:p w:rsidR="00041F78" w:rsidRDefault="00481408" w:rsidP="00481408">
      <w:pPr>
        <w:pStyle w:val="Caption"/>
      </w:pPr>
      <w:bookmarkStart w:id="58" w:name="_Ref374517682"/>
      <w:bookmarkStart w:id="59" w:name="_Toc248541873"/>
      <w:r>
        <w:t xml:space="preserve">Figure </w:t>
      </w:r>
      <w:fldSimple w:instr=" SEQ Figure \* ARABIC ">
        <w:r w:rsidR="001638D5">
          <w:rPr>
            <w:noProof/>
          </w:rPr>
          <w:t>5</w:t>
        </w:r>
      </w:fldSimple>
      <w:bookmarkEnd w:id="58"/>
      <w:r>
        <w:t>: Model Performance Against Six Delivery Sets</w:t>
      </w:r>
      <w:bookmarkEnd w:id="59"/>
    </w:p>
    <w:p w:rsidR="00041F78" w:rsidRDefault="00481408" w:rsidP="00E67AD9">
      <w:r>
        <w:t>We see that four of the five delivery sets solved within the required 5-10 minute range. Additionally, the majority of the processing time is spent on the OptSolver.  The times to run the clustering algorithm and PCMiler are relatively fast.</w:t>
      </w:r>
    </w:p>
    <w:p w:rsidR="00A4614F" w:rsidRDefault="00A4614F" w:rsidP="00E67AD9"/>
    <w:p w:rsidR="00A4614F" w:rsidRDefault="00A4614F" w:rsidP="00E67AD9">
      <w:r>
        <w:t>Since our solution first decomposes the deliveries into clusters that are solved sequentially, these clusters could be solved on different machines to provide results more quickly.  Networking several computers is a cheap solution that could drastically improve model run times.</w:t>
      </w:r>
      <w:r w:rsidR="00121934">
        <w:t xml:space="preserve">  This approach will be further discussed in the Next Steps portion of this report.</w:t>
      </w:r>
    </w:p>
    <w:p w:rsidR="006E04E5" w:rsidRDefault="006E04E5" w:rsidP="00E67AD9"/>
    <w:p w:rsidR="00481408" w:rsidRDefault="006E04E5" w:rsidP="00F4052D">
      <w:pPr>
        <w:pStyle w:val="Heading2"/>
      </w:pPr>
      <w:bookmarkStart w:id="60" w:name="_Toc248541077"/>
      <w:bookmarkStart w:id="61" w:name="_Toc248542120"/>
      <w:r>
        <w:t>RouteSmart Comparison</w:t>
      </w:r>
      <w:bookmarkEnd w:id="60"/>
      <w:bookmarkEnd w:id="61"/>
    </w:p>
    <w:p w:rsidR="00F4052D" w:rsidRDefault="00F4052D" w:rsidP="00E67AD9">
      <w:r>
        <w:t>To compare the efficiency of our solution to the RouteSmart system, the team requested the client run the same set of addresses through RouteSmart. The client ran set number 3 through RouteSmart and provided our team with the results.</w:t>
      </w:r>
    </w:p>
    <w:p w:rsidR="00F4052D" w:rsidRDefault="00F4052D" w:rsidP="00E67AD9"/>
    <w:p w:rsidR="00E67AD9" w:rsidRDefault="00F4052D" w:rsidP="00E67AD9">
      <w:r>
        <w:t>Our</w:t>
      </w:r>
      <w:r w:rsidR="00E67AD9">
        <w:t xml:space="preserve"> model</w:t>
      </w:r>
      <w:r w:rsidR="001D03E8">
        <w:t xml:space="preserve"> solution</w:t>
      </w:r>
      <w:r>
        <w:t xml:space="preserve"> determined a solution with eight carriers.</w:t>
      </w:r>
      <w:r w:rsidR="00E67AD9">
        <w:t xml:space="preserve"> </w:t>
      </w:r>
      <w:r>
        <w:t xml:space="preserve">These eight carriers travel a total of 95.4 miles and complete their routes in a total of 1,400 minutes.  </w:t>
      </w:r>
      <w:r w:rsidR="00E67AD9">
        <w:t xml:space="preserve">Our model provided this information in 5.5 minutes on a machine with </w:t>
      </w:r>
      <w:r w:rsidR="00C03F14" w:rsidRPr="00C03F14">
        <w:t>a 4</w:t>
      </w:r>
      <w:r w:rsidR="00C03F14">
        <w:t>-</w:t>
      </w:r>
      <w:r w:rsidR="00C03F14" w:rsidRPr="00C03F14">
        <w:t xml:space="preserve">core, 2.67 </w:t>
      </w:r>
      <w:r w:rsidR="001638D5">
        <w:t>GH</w:t>
      </w:r>
      <w:r w:rsidR="001638D5" w:rsidRPr="00C03F14">
        <w:t>z</w:t>
      </w:r>
      <w:r w:rsidR="00C03F14" w:rsidRPr="00C03F14">
        <w:t xml:space="preserve"> processor and 16GB of RAM</w:t>
      </w:r>
      <w:r w:rsidR="00E67AD9" w:rsidRPr="00C03F14">
        <w:t>.</w:t>
      </w:r>
    </w:p>
    <w:p w:rsidR="00E67AD9" w:rsidRDefault="00E67AD9" w:rsidP="00E67AD9"/>
    <w:p w:rsidR="00E67AD9" w:rsidRDefault="00E67AD9" w:rsidP="00E67AD9">
      <w:r>
        <w:t>RouteSmart produced a very similar solution that delivered all packages</w:t>
      </w:r>
      <w:r w:rsidR="00E85C07">
        <w:t xml:space="preserve"> with six carriers</w:t>
      </w:r>
      <w:r>
        <w:t xml:space="preserve"> in 1295 minutes and over a distance of 87.9 miles. </w:t>
      </w:r>
    </w:p>
    <w:p w:rsidR="008E6293" w:rsidRDefault="008E6293" w:rsidP="00E67AD9"/>
    <w:p w:rsidR="008E6293" w:rsidRDefault="008E6293" w:rsidP="00E67AD9"/>
    <w:p w:rsidR="008E6293" w:rsidRDefault="008E6293" w:rsidP="00E67AD9"/>
    <w:p w:rsidR="008E6293" w:rsidRDefault="008E6293" w:rsidP="00E67AD9"/>
    <w:p w:rsidR="00E67AD9" w:rsidRDefault="00E67AD9" w:rsidP="00E67AD9"/>
    <w:tbl>
      <w:tblPr>
        <w:tblStyle w:val="TableGrid"/>
        <w:tblW w:w="0" w:type="auto"/>
        <w:jc w:val="center"/>
        <w:tblLook w:val="04A0"/>
      </w:tblPr>
      <w:tblGrid>
        <w:gridCol w:w="1638"/>
        <w:gridCol w:w="2376"/>
        <w:gridCol w:w="1863"/>
        <w:gridCol w:w="1557"/>
      </w:tblGrid>
      <w:tr w:rsidR="00E85C07" w:rsidTr="00AC24D7">
        <w:trPr>
          <w:jc w:val="center"/>
        </w:trPr>
        <w:tc>
          <w:tcPr>
            <w:tcW w:w="1638" w:type="dxa"/>
          </w:tcPr>
          <w:p w:rsidR="00E85C07" w:rsidRPr="00AC24D7" w:rsidRDefault="00E85C07" w:rsidP="009D1AD9">
            <w:pPr>
              <w:jc w:val="center"/>
              <w:rPr>
                <w:b/>
              </w:rPr>
            </w:pPr>
            <w:r w:rsidRPr="00AC24D7">
              <w:rPr>
                <w:b/>
              </w:rPr>
              <w:t>System</w:t>
            </w:r>
          </w:p>
        </w:tc>
        <w:tc>
          <w:tcPr>
            <w:tcW w:w="2376" w:type="dxa"/>
          </w:tcPr>
          <w:p w:rsidR="00E85C07" w:rsidRPr="00AC24D7" w:rsidRDefault="00E85C07" w:rsidP="009D1AD9">
            <w:pPr>
              <w:jc w:val="center"/>
              <w:rPr>
                <w:b/>
              </w:rPr>
            </w:pPr>
            <w:r w:rsidRPr="00AC24D7">
              <w:rPr>
                <w:b/>
              </w:rPr>
              <w:t>Number of Carriers</w:t>
            </w:r>
          </w:p>
        </w:tc>
        <w:tc>
          <w:tcPr>
            <w:tcW w:w="1863" w:type="dxa"/>
          </w:tcPr>
          <w:p w:rsidR="00E85C07" w:rsidRPr="00AC24D7" w:rsidRDefault="00E85C07" w:rsidP="009D1AD9">
            <w:pPr>
              <w:jc w:val="center"/>
              <w:rPr>
                <w:b/>
              </w:rPr>
            </w:pPr>
            <w:r w:rsidRPr="00AC24D7">
              <w:rPr>
                <w:b/>
              </w:rPr>
              <w:t>Total Distance</w:t>
            </w:r>
          </w:p>
        </w:tc>
        <w:tc>
          <w:tcPr>
            <w:tcW w:w="1557" w:type="dxa"/>
          </w:tcPr>
          <w:p w:rsidR="00E85C07" w:rsidRPr="00AC24D7" w:rsidRDefault="00E85C07" w:rsidP="009D1AD9">
            <w:pPr>
              <w:jc w:val="center"/>
              <w:rPr>
                <w:b/>
              </w:rPr>
            </w:pPr>
            <w:r w:rsidRPr="00AC24D7">
              <w:rPr>
                <w:b/>
              </w:rPr>
              <w:t>Total Time</w:t>
            </w:r>
          </w:p>
        </w:tc>
      </w:tr>
      <w:tr w:rsidR="00E85C07" w:rsidTr="00AC24D7">
        <w:trPr>
          <w:jc w:val="center"/>
        </w:trPr>
        <w:tc>
          <w:tcPr>
            <w:tcW w:w="1638" w:type="dxa"/>
          </w:tcPr>
          <w:p w:rsidR="00E85C07" w:rsidRDefault="00E85C07" w:rsidP="009D1AD9">
            <w:pPr>
              <w:jc w:val="center"/>
            </w:pPr>
            <w:r>
              <w:t>Our Model</w:t>
            </w:r>
          </w:p>
        </w:tc>
        <w:tc>
          <w:tcPr>
            <w:tcW w:w="2376" w:type="dxa"/>
          </w:tcPr>
          <w:p w:rsidR="00E85C07" w:rsidRDefault="00E85C07" w:rsidP="009D1AD9">
            <w:pPr>
              <w:jc w:val="center"/>
            </w:pPr>
            <w:r>
              <w:t>8</w:t>
            </w:r>
          </w:p>
        </w:tc>
        <w:tc>
          <w:tcPr>
            <w:tcW w:w="1863" w:type="dxa"/>
          </w:tcPr>
          <w:p w:rsidR="00E85C07" w:rsidRDefault="00E85C07" w:rsidP="009D1AD9">
            <w:pPr>
              <w:jc w:val="center"/>
            </w:pPr>
            <w:r>
              <w:t>95.4</w:t>
            </w:r>
          </w:p>
        </w:tc>
        <w:tc>
          <w:tcPr>
            <w:tcW w:w="1557" w:type="dxa"/>
          </w:tcPr>
          <w:p w:rsidR="00E85C07" w:rsidRDefault="00E85C07" w:rsidP="009D1AD9">
            <w:pPr>
              <w:jc w:val="center"/>
            </w:pPr>
            <w:r>
              <w:t>1,400</w:t>
            </w:r>
          </w:p>
        </w:tc>
      </w:tr>
      <w:tr w:rsidR="00E85C07" w:rsidTr="00AC24D7">
        <w:trPr>
          <w:jc w:val="center"/>
        </w:trPr>
        <w:tc>
          <w:tcPr>
            <w:tcW w:w="1638" w:type="dxa"/>
          </w:tcPr>
          <w:p w:rsidR="00E85C07" w:rsidRDefault="00E85C07" w:rsidP="009D1AD9">
            <w:pPr>
              <w:jc w:val="center"/>
            </w:pPr>
            <w:r>
              <w:t>RouteSmart</w:t>
            </w:r>
          </w:p>
        </w:tc>
        <w:tc>
          <w:tcPr>
            <w:tcW w:w="2376" w:type="dxa"/>
          </w:tcPr>
          <w:p w:rsidR="00E85C07" w:rsidRDefault="00E85C07" w:rsidP="009D1AD9">
            <w:pPr>
              <w:jc w:val="center"/>
            </w:pPr>
            <w:r>
              <w:t>6</w:t>
            </w:r>
          </w:p>
        </w:tc>
        <w:tc>
          <w:tcPr>
            <w:tcW w:w="1863" w:type="dxa"/>
          </w:tcPr>
          <w:p w:rsidR="00E85C07" w:rsidRDefault="00E85C07" w:rsidP="009D1AD9">
            <w:pPr>
              <w:jc w:val="center"/>
            </w:pPr>
            <w:r>
              <w:t>87.9</w:t>
            </w:r>
          </w:p>
        </w:tc>
        <w:tc>
          <w:tcPr>
            <w:tcW w:w="1557" w:type="dxa"/>
          </w:tcPr>
          <w:p w:rsidR="00E85C07" w:rsidRDefault="00E85C07" w:rsidP="009D1AD9">
            <w:pPr>
              <w:keepNext/>
              <w:jc w:val="center"/>
            </w:pPr>
            <w:r>
              <w:t>1,295</w:t>
            </w:r>
          </w:p>
        </w:tc>
      </w:tr>
    </w:tbl>
    <w:p w:rsidR="00E85C07" w:rsidRDefault="00E85C07" w:rsidP="00E85C07">
      <w:pPr>
        <w:pStyle w:val="Caption"/>
      </w:pPr>
      <w:bookmarkStart w:id="62" w:name="_Toc248541874"/>
      <w:r>
        <w:t xml:space="preserve">Figure </w:t>
      </w:r>
      <w:fldSimple w:instr=" SEQ Figure \* ARABIC ">
        <w:r w:rsidR="001638D5">
          <w:rPr>
            <w:noProof/>
          </w:rPr>
          <w:t>6</w:t>
        </w:r>
      </w:fldSimple>
      <w:r>
        <w:t>: Summary of Results</w:t>
      </w:r>
      <w:bookmarkEnd w:id="62"/>
    </w:p>
    <w:p w:rsidR="00E85C07" w:rsidRDefault="00E85C07" w:rsidP="00E67AD9"/>
    <w:p w:rsidR="00E67AD9" w:rsidRDefault="00F4052D" w:rsidP="00103996">
      <w:pPr>
        <w:pStyle w:val="Body"/>
      </w:pPr>
      <w:r>
        <w:t xml:space="preserve">For this delivery set, </w:t>
      </w:r>
      <w:r w:rsidR="00007B2B">
        <w:t>our model’s</w:t>
      </w:r>
      <w:r w:rsidR="001D03E8">
        <w:t xml:space="preserve"> </w:t>
      </w:r>
      <w:r w:rsidR="00E67AD9">
        <w:t xml:space="preserve">solution </w:t>
      </w:r>
      <w:r w:rsidR="001D03E8">
        <w:t xml:space="preserve">is </w:t>
      </w:r>
      <w:r w:rsidR="00E67AD9" w:rsidRPr="00C2727B">
        <w:rPr>
          <w:b/>
        </w:rPr>
        <w:t>within 8% of the RouteSmart solution</w:t>
      </w:r>
      <w:r w:rsidR="00DA1BBF">
        <w:t>.</w:t>
      </w:r>
      <w:r w:rsidR="00557200">
        <w:t xml:space="preserve"> </w:t>
      </w:r>
      <w:r w:rsidR="0088577B">
        <w:t>This</w:t>
      </w:r>
      <w:r w:rsidR="00557200">
        <w:t xml:space="preserve"> impressive </w:t>
      </w:r>
      <w:r w:rsidR="0088577B">
        <w:t>result</w:t>
      </w:r>
      <w:r w:rsidR="003A1FF0">
        <w:t xml:space="preserve"> </w:t>
      </w:r>
      <w:r w:rsidR="0088577B">
        <w:t xml:space="preserve">verifies that </w:t>
      </w:r>
      <w:r w:rsidR="00557200">
        <w:t xml:space="preserve">our solution </w:t>
      </w:r>
      <w:r w:rsidR="0088577B">
        <w:t>could</w:t>
      </w:r>
      <w:r w:rsidR="00557200">
        <w:t xml:space="preserve"> be useful for the Postal Service. </w:t>
      </w:r>
    </w:p>
    <w:p w:rsidR="00387B59" w:rsidRDefault="00E67AD9" w:rsidP="00103996">
      <w:pPr>
        <w:pStyle w:val="Body"/>
      </w:pPr>
      <w:r>
        <w:t xml:space="preserve">Furthermore, </w:t>
      </w:r>
      <w:r w:rsidR="0088577B">
        <w:t xml:space="preserve">the Postal Service can apply </w:t>
      </w:r>
      <w:r>
        <w:t xml:space="preserve">our solution at very little cost. </w:t>
      </w:r>
      <w:r w:rsidR="00A71F87">
        <w:t xml:space="preserve">The Postal Service pays a fee for each route obtained from RouteSmart, so implementing our inexpensive solution could potentially be a very cost effective long term alternative.  </w:t>
      </w:r>
      <w:r>
        <w:t xml:space="preserve">The Postal Service has asked our group </w:t>
      </w:r>
      <w:r w:rsidR="001D2C22">
        <w:t xml:space="preserve">not to </w:t>
      </w:r>
      <w:r>
        <w:t xml:space="preserve">disclose financial information associated with RouteSmart, but has indicated that the high costs associated with the commercial solution make an internal solution highly desirable. </w:t>
      </w:r>
    </w:p>
    <w:p w:rsidR="009B65A8" w:rsidRDefault="009B65A8" w:rsidP="00103996">
      <w:pPr>
        <w:pStyle w:val="Body"/>
      </w:pPr>
      <w:r>
        <w:t xml:space="preserve">We believe our solution can be improved greatly by improving the clustering algorithm.  Our solution called for 8 carriers, whereas RouteSmart called for 6.  Given more time, our group would improve the clustering algorithm by seeking to reduce the number of carriers.  Not only are there fixed costs associated with using additional trucks, but the total distance traveled will be greater.  </w:t>
      </w:r>
    </w:p>
    <w:p w:rsidR="00E0494A" w:rsidRDefault="0088577B" w:rsidP="00E81491">
      <w:pPr>
        <w:pStyle w:val="Body"/>
      </w:pPr>
      <w:bookmarkStart w:id="63" w:name="_Toc372621805"/>
      <w:r>
        <w:t>A future suggestion is to conduct more comparisons to examine the robustness of our model as compared to RouteSmart.</w:t>
      </w:r>
      <w:r w:rsidR="00F40577">
        <w:t xml:space="preserve">  Fully automating our process will allow for many more comparisons.</w:t>
      </w:r>
    </w:p>
    <w:p w:rsidR="005A0AEA" w:rsidRDefault="005A0AEA" w:rsidP="005A0AEA">
      <w:pPr>
        <w:pStyle w:val="Heading2"/>
      </w:pPr>
      <w:bookmarkStart w:id="64" w:name="_Toc248541078"/>
      <w:bookmarkStart w:id="65" w:name="_Toc248542121"/>
      <w:r>
        <w:t>System Prototype</w:t>
      </w:r>
      <w:bookmarkEnd w:id="64"/>
      <w:bookmarkEnd w:id="65"/>
    </w:p>
    <w:p w:rsidR="007B170A" w:rsidRDefault="005A0AEA" w:rsidP="005A0AEA">
      <w:pPr>
        <w:pStyle w:val="Body"/>
      </w:pPr>
      <w:r>
        <w:t>To demonstrate the functionality of the model, the team developed a system prototype. The system prototype inputs the localized data set as described in the data g</w:t>
      </w:r>
      <w:r w:rsidRPr="00BE49E0">
        <w:t>athering</w:t>
      </w:r>
      <w:r>
        <w:t xml:space="preserve"> section and processes the input as described in the sections above. The routes determined by the O</w:t>
      </w:r>
      <w:r w:rsidR="00074216">
        <w:t xml:space="preserve">R model processing are piped through java </w:t>
      </w:r>
      <w:r>
        <w:t xml:space="preserve">software which </w:t>
      </w:r>
      <w:r w:rsidR="00074216">
        <w:t>converts the route data (.csv format) into a Keyhole Markup Language file (KML). The KML is then imported to Google Maps or Google Earth to accomplish the route overlay on the mapping utility</w:t>
      </w:r>
      <w:r w:rsidR="007B170A">
        <w:t>.</w:t>
      </w:r>
      <w:r w:rsidR="00F05406">
        <w:t xml:space="preserve"> Additionally Google Maps provides the functionality to determine turn-by-turn directi</w:t>
      </w:r>
      <w:r w:rsidR="001C3D44">
        <w:t>ons for each route stop on</w:t>
      </w:r>
      <w:r w:rsidR="00F05406">
        <w:t xml:space="preserve"> the map. </w:t>
      </w:r>
    </w:p>
    <w:p w:rsidR="007B170A" w:rsidRDefault="007B170A" w:rsidP="005A0AEA">
      <w:pPr>
        <w:pStyle w:val="Body"/>
      </w:pPr>
      <w:r>
        <w:t xml:space="preserve">In order to facilitate converting the ordered list of route stops to an actual route which follows roads, the Google Maps interpolation algorithm was leveraged. The interpolation algorithm determined the path to take between route stops. In the future USPS would want to consider an implementation which allows complete control of the route path. </w:t>
      </w:r>
    </w:p>
    <w:p w:rsidR="00B95D80" w:rsidRDefault="007E697E" w:rsidP="005A0AEA">
      <w:pPr>
        <w:pStyle w:val="Body"/>
      </w:pPr>
      <w:r>
        <w:lastRenderedPageBreak/>
        <w:fldChar w:fldCharType="begin"/>
      </w:r>
      <w:r w:rsidR="00B95D80">
        <w:instrText xml:space="preserve"> REF _Ref374526989 \h </w:instrText>
      </w:r>
      <w:r>
        <w:fldChar w:fldCharType="separate"/>
      </w:r>
      <w:r w:rsidR="001638D5">
        <w:t xml:space="preserve">Figure </w:t>
      </w:r>
      <w:r w:rsidR="001638D5">
        <w:rPr>
          <w:noProof/>
        </w:rPr>
        <w:t>7</w:t>
      </w:r>
      <w:r>
        <w:fldChar w:fldCharType="end"/>
      </w:r>
      <w:r w:rsidR="00B95D80">
        <w:t xml:space="preserve"> and </w:t>
      </w:r>
      <w:r>
        <w:fldChar w:fldCharType="begin"/>
      </w:r>
      <w:r w:rsidR="00B95D80">
        <w:instrText xml:space="preserve"> REF _Ref374526999 \h </w:instrText>
      </w:r>
      <w:r>
        <w:fldChar w:fldCharType="separate"/>
      </w:r>
      <w:r w:rsidR="001638D5">
        <w:t xml:space="preserve">Figure </w:t>
      </w:r>
      <w:r w:rsidR="001638D5">
        <w:rPr>
          <w:noProof/>
        </w:rPr>
        <w:t>8</w:t>
      </w:r>
      <w:r>
        <w:fldChar w:fldCharType="end"/>
      </w:r>
      <w:r w:rsidR="00B95D80">
        <w:t xml:space="preserve"> show the routes determined by our model and the routes determined by RouteSmart.  These graphics highlight our ability to present the routes in Google Maps.   This same output data could be translated into turn-by-turn directions for delivery drivers and delivered to GSP devices in each truck. </w:t>
      </w:r>
    </w:p>
    <w:p w:rsidR="00B95D80" w:rsidRDefault="00B95D80" w:rsidP="00B95D80">
      <w:pPr>
        <w:pStyle w:val="Body"/>
        <w:keepNext/>
        <w:jc w:val="center"/>
      </w:pPr>
      <w:r w:rsidRPr="00B95D80">
        <w:rPr>
          <w:noProof/>
        </w:rPr>
        <w:drawing>
          <wp:inline distT="0" distB="0" distL="0" distR="0">
            <wp:extent cx="5988346" cy="4029740"/>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87774" cy="4029355"/>
                    </a:xfrm>
                    <a:prstGeom prst="rect">
                      <a:avLst/>
                    </a:prstGeom>
                    <a:noFill/>
                    <a:ln w="9525">
                      <a:noFill/>
                      <a:miter lim="800000"/>
                      <a:headEnd/>
                      <a:tailEnd/>
                    </a:ln>
                  </pic:spPr>
                </pic:pic>
              </a:graphicData>
            </a:graphic>
          </wp:inline>
        </w:drawing>
      </w:r>
    </w:p>
    <w:p w:rsidR="005A0AEA" w:rsidRDefault="00B95D80" w:rsidP="00B95D80">
      <w:pPr>
        <w:pStyle w:val="Caption"/>
      </w:pPr>
      <w:bookmarkStart w:id="66" w:name="_Ref374526989"/>
      <w:bookmarkStart w:id="67" w:name="_Toc248541875"/>
      <w:r>
        <w:t xml:space="preserve">Figure </w:t>
      </w:r>
      <w:fldSimple w:instr=" SEQ Figure \* ARABIC ">
        <w:r w:rsidR="001638D5">
          <w:rPr>
            <w:noProof/>
          </w:rPr>
          <w:t>7</w:t>
        </w:r>
      </w:fldSimple>
      <w:bookmarkEnd w:id="66"/>
      <w:r>
        <w:t>: Our Model’s Routes</w:t>
      </w:r>
      <w:bookmarkEnd w:id="67"/>
    </w:p>
    <w:p w:rsidR="00B95D80" w:rsidRDefault="00B95D80" w:rsidP="00B95D80"/>
    <w:p w:rsidR="00B95D80" w:rsidRDefault="00FF3435" w:rsidP="00B95D80">
      <w:r>
        <w:t xml:space="preserve">The colors in </w:t>
      </w:r>
      <w:r w:rsidR="007E697E">
        <w:fldChar w:fldCharType="begin"/>
      </w:r>
      <w:r>
        <w:instrText xml:space="preserve"> REF _Ref374526989 \h </w:instrText>
      </w:r>
      <w:r w:rsidR="007E697E">
        <w:fldChar w:fldCharType="separate"/>
      </w:r>
      <w:r w:rsidR="001638D5">
        <w:t xml:space="preserve">Figure </w:t>
      </w:r>
      <w:r w:rsidR="001638D5">
        <w:rPr>
          <w:noProof/>
        </w:rPr>
        <w:t>7</w:t>
      </w:r>
      <w:r w:rsidR="007E697E">
        <w:fldChar w:fldCharType="end"/>
      </w:r>
      <w:r>
        <w:t xml:space="preserve"> show the eight different carrier routes. We see that there is little overlap between the various routes.  This </w:t>
      </w:r>
      <w:r w:rsidR="00452535">
        <w:t>characteristic</w:t>
      </w:r>
      <w:r>
        <w:t xml:space="preserve"> is very desirable for the Postal Service.  </w:t>
      </w:r>
    </w:p>
    <w:p w:rsidR="009A1EBE" w:rsidRDefault="009A1EBE" w:rsidP="00B95D80"/>
    <w:p w:rsidR="009A1EBE" w:rsidRDefault="009A1EBE" w:rsidP="00B95D80">
      <w:r>
        <w:t xml:space="preserve">Since our algorithm relies on geographic clusters, a carrier will deliver to locations that are nearby.  </w:t>
      </w:r>
      <w:r w:rsidR="00B34CA0">
        <w:t>However,</w:t>
      </w:r>
      <w:r>
        <w:t xml:space="preserve"> in some instances, a driver will pass other delivery stops on his way to another neighborhood.  For instance, we see the bright green route dips down to deliver 2 packages that are out of its primary delivery area.  The blue, red, and teal routes pass these addresses on route to their other deliveries.  Ideally, one of these three carriers would deliver these packages.</w:t>
      </w:r>
    </w:p>
    <w:p w:rsidR="009A1EBE" w:rsidRDefault="009A1EBE" w:rsidP="00B95D80"/>
    <w:p w:rsidR="009A1EBE" w:rsidRDefault="009A1EBE" w:rsidP="00B95D80">
      <w:r>
        <w:lastRenderedPageBreak/>
        <w:t>These observations lead us to believe that given more time, we could significantly improve our solution, in particular the clustering that determines which carriers should deliver which packages.</w:t>
      </w:r>
    </w:p>
    <w:p w:rsidR="0058152C" w:rsidRDefault="0058152C" w:rsidP="00B95D80"/>
    <w:p w:rsidR="00B95D80" w:rsidRDefault="00B95D80" w:rsidP="00B95D80">
      <w:pPr>
        <w:keepNext/>
      </w:pPr>
      <w:r w:rsidRPr="00B95D80">
        <w:rPr>
          <w:noProof/>
        </w:rPr>
        <w:drawing>
          <wp:inline distT="0" distB="0" distL="0" distR="0">
            <wp:extent cx="5943600" cy="3761740"/>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3600" cy="3761740"/>
                    </a:xfrm>
                    <a:prstGeom prst="rect">
                      <a:avLst/>
                    </a:prstGeom>
                    <a:noFill/>
                    <a:ln w="9525">
                      <a:noFill/>
                      <a:miter lim="800000"/>
                      <a:headEnd/>
                      <a:tailEnd/>
                    </a:ln>
                  </pic:spPr>
                </pic:pic>
              </a:graphicData>
            </a:graphic>
          </wp:inline>
        </w:drawing>
      </w:r>
    </w:p>
    <w:p w:rsidR="00B95D80" w:rsidRDefault="00B95D80" w:rsidP="00B95D80">
      <w:pPr>
        <w:pStyle w:val="Caption"/>
      </w:pPr>
      <w:bookmarkStart w:id="68" w:name="_Ref374526999"/>
      <w:bookmarkStart w:id="69" w:name="_Toc248541876"/>
      <w:r>
        <w:t xml:space="preserve">Figure </w:t>
      </w:r>
      <w:fldSimple w:instr=" SEQ Figure \* ARABIC ">
        <w:r w:rsidR="001638D5">
          <w:rPr>
            <w:noProof/>
          </w:rPr>
          <w:t>8</w:t>
        </w:r>
      </w:fldSimple>
      <w:bookmarkEnd w:id="68"/>
      <w:r>
        <w:t>: RouteSmart Routes</w:t>
      </w:r>
      <w:bookmarkEnd w:id="69"/>
    </w:p>
    <w:p w:rsidR="00FF3435" w:rsidRDefault="00FF3435" w:rsidP="00FF3435"/>
    <w:p w:rsidR="00FF3435" w:rsidRDefault="007E697E" w:rsidP="00FF3435">
      <w:r>
        <w:fldChar w:fldCharType="begin"/>
      </w:r>
      <w:r w:rsidR="00ED25B0">
        <w:instrText xml:space="preserve"> REF _Ref374526999 \h </w:instrText>
      </w:r>
      <w:r>
        <w:fldChar w:fldCharType="separate"/>
      </w:r>
      <w:r w:rsidR="001638D5">
        <w:t xml:space="preserve">Figure </w:t>
      </w:r>
      <w:r w:rsidR="001638D5">
        <w:rPr>
          <w:noProof/>
        </w:rPr>
        <w:t>8</w:t>
      </w:r>
      <w:r>
        <w:fldChar w:fldCharType="end"/>
      </w:r>
      <w:r w:rsidR="00ED25B0">
        <w:t xml:space="preserve"> shows the routes determined by RouteSmart. First, we see that there are only 6 carriers.  Fewer carriers </w:t>
      </w:r>
      <w:r w:rsidR="002E5A4D">
        <w:t>are</w:t>
      </w:r>
      <w:r w:rsidR="00ED25B0">
        <w:t xml:space="preserve"> better for the Postal Service.  This highlights the need for our group to refine our clustering algorithm to reduce the number of carriers utilized for delivery.</w:t>
      </w:r>
    </w:p>
    <w:p w:rsidR="00ED25B0" w:rsidRDefault="00ED25B0" w:rsidP="00FF3435"/>
    <w:p w:rsidR="00ED25B0" w:rsidRDefault="00ED25B0" w:rsidP="00FF3435">
      <w:r>
        <w:t xml:space="preserve">Next, we see that in Northeast Arlington, there is significant overlap among the Red, Purple, Pink, and Green carriers.  </w:t>
      </w:r>
    </w:p>
    <w:p w:rsidR="00ED25B0" w:rsidRDefault="00ED25B0" w:rsidP="00FF3435"/>
    <w:p w:rsidR="00ED25B0" w:rsidRDefault="00ED25B0" w:rsidP="00FF3435">
      <w:r>
        <w:t>Additionally, the Purple carrier has two concentrations of deliveries, one in North Arlington and one in South Arlington.  This may not be ideal as there will be time spent traveling to the opposite end of the county without making any deliveries.</w:t>
      </w:r>
    </w:p>
    <w:p w:rsidR="00ED25B0" w:rsidRDefault="00ED25B0" w:rsidP="00FF3435"/>
    <w:p w:rsidR="00ED25B0" w:rsidRDefault="00ED25B0" w:rsidP="00FF3435">
      <w:r>
        <w:t>Our main takeaway from analyzing RouteSmart’s results is that even commercial solutions will not deliver optimal solutions.  They too will rely on heuristics and approximations to deliver useful results in an acceptable time window.</w:t>
      </w:r>
    </w:p>
    <w:p w:rsidR="00FF3435" w:rsidRPr="00FF3435" w:rsidRDefault="00FF3435" w:rsidP="00FF3435"/>
    <w:p w:rsidR="00387B59" w:rsidRDefault="00E67AD9">
      <w:pPr>
        <w:pStyle w:val="Heading1"/>
      </w:pPr>
      <w:bookmarkStart w:id="70" w:name="_Toc248541079"/>
      <w:bookmarkStart w:id="71" w:name="_Toc248542122"/>
      <w:r>
        <w:t xml:space="preserve">Implementation </w:t>
      </w:r>
      <w:r w:rsidR="006F2BD5">
        <w:t>Recommendations and Roadmap</w:t>
      </w:r>
      <w:bookmarkEnd w:id="63"/>
      <w:bookmarkEnd w:id="70"/>
      <w:bookmarkEnd w:id="71"/>
    </w:p>
    <w:p w:rsidR="00096EBC" w:rsidRDefault="00096EBC" w:rsidP="00096EBC">
      <w:pPr>
        <w:pStyle w:val="Body"/>
      </w:pPr>
      <w:r>
        <w:t>Our group recognizes that our deliverables are far from a finished product.  In order to fully implement this solution, there are many other components that must be addressed including automation of data processes and integration with GPS components.</w:t>
      </w:r>
    </w:p>
    <w:p w:rsidR="00A648D1" w:rsidRDefault="00D6312A">
      <w:pPr>
        <w:pStyle w:val="Heading2"/>
      </w:pPr>
      <w:bookmarkStart w:id="72" w:name="_Toc248541080"/>
      <w:bookmarkStart w:id="73" w:name="_Toc248542123"/>
      <w:r>
        <w:t>Model Roadmap</w:t>
      </w:r>
      <w:bookmarkEnd w:id="72"/>
      <w:bookmarkEnd w:id="73"/>
    </w:p>
    <w:p w:rsidR="002E365C" w:rsidRDefault="00D6312A" w:rsidP="00D6312A">
      <w:pPr>
        <w:pStyle w:val="Body"/>
      </w:pPr>
      <w:r>
        <w:t xml:space="preserve">In its current state, the model relies on heuristics to approximate an </w:t>
      </w:r>
      <w:r w:rsidR="006D5353">
        <w:t>efficient</w:t>
      </w:r>
      <w:r>
        <w:t xml:space="preserve"> routing solution. Additionally, addresses are clustered together to simplify the vehicle routing problem to a single traveling salesman problem. Given the limited resources available to our team, we relied heavily upon the heuristics to simplify the problem.  </w:t>
      </w:r>
    </w:p>
    <w:p w:rsidR="00B2740A" w:rsidRDefault="00B2740A" w:rsidP="00D6312A">
      <w:pPr>
        <w:pStyle w:val="Body"/>
      </w:pPr>
      <w:r>
        <w:t>With additional time, our group would improve the clustering algorithm to give each driver a higher workload and utilize fewer drivers.  We believe that improving the clustering could yield valuable benefits to our ultimate solution and result in fewer miles driven and fewer hours.</w:t>
      </w:r>
    </w:p>
    <w:p w:rsidR="002E365C" w:rsidRDefault="002E365C" w:rsidP="00D6312A">
      <w:pPr>
        <w:pStyle w:val="Body"/>
      </w:pPr>
      <w:r>
        <w:t xml:space="preserve">We recommend further testing using other more powerful solvers such as </w:t>
      </w:r>
      <w:r w:rsidR="00360EBB">
        <w:t>Gurobi or CPLEX</w:t>
      </w:r>
      <w:r w:rsidR="00D6312A">
        <w:t xml:space="preserve">. </w:t>
      </w:r>
      <w:r>
        <w:t>For our project, we used SAS OR since the Postal Service already had licenses. Run times and/or optimality gap may improve with</w:t>
      </w:r>
      <w:r w:rsidR="00360EBB">
        <w:t xml:space="preserve"> other solvers.</w:t>
      </w:r>
    </w:p>
    <w:p w:rsidR="00D6312A" w:rsidRDefault="00D6312A" w:rsidP="00D6312A">
      <w:pPr>
        <w:pStyle w:val="Body"/>
      </w:pPr>
      <w:r>
        <w:t xml:space="preserve">In solving TSP problems, it is not uncommon to network computers together to solve problems more quickly. </w:t>
      </w:r>
      <w:r w:rsidR="002E365C">
        <w:t>With the clustering approach, the routing for each carrier could be solved on different machines to reduce run times.  If faster run times are desired, this is an area we highly recommend exploring.</w:t>
      </w:r>
    </w:p>
    <w:p w:rsidR="00D6312A" w:rsidRDefault="00D6312A" w:rsidP="00D6312A">
      <w:pPr>
        <w:pStyle w:val="Body"/>
      </w:pPr>
      <w:r>
        <w:t xml:space="preserve">Furthermore, our solution and the RouteSmart solution are designed to be run at the single </w:t>
      </w:r>
      <w:r w:rsidR="006C19C2">
        <w:t>station</w:t>
      </w:r>
      <w:r>
        <w:t xml:space="preserve"> level.  Eventually, it may prove useful to have a solution that also considers the package sorting process thereby informing the distributors where to send each package.  Whereas we are currently limited by the packages located at each delivery facility, eventually it may be possible to route packages to specific delivery facilities or to redraw boundaries such that addresses are delivered more efficiently.</w:t>
      </w:r>
    </w:p>
    <w:p w:rsidR="00E67AD9" w:rsidRDefault="00E67AD9" w:rsidP="00E67AD9">
      <w:pPr>
        <w:pStyle w:val="Heading1"/>
      </w:pPr>
      <w:bookmarkStart w:id="74" w:name="_Toc372621806"/>
      <w:bookmarkStart w:id="75" w:name="_Toc248541081"/>
      <w:bookmarkStart w:id="76" w:name="_Toc248542124"/>
      <w:r>
        <w:t>Potential Impact and Benefits</w:t>
      </w:r>
      <w:bookmarkEnd w:id="52"/>
      <w:bookmarkEnd w:id="74"/>
      <w:bookmarkEnd w:id="75"/>
      <w:bookmarkEnd w:id="76"/>
    </w:p>
    <w:p w:rsidR="00E67AD9" w:rsidRPr="0088577B" w:rsidRDefault="00E67AD9" w:rsidP="0088577B">
      <w:pPr>
        <w:pStyle w:val="Body"/>
      </w:pPr>
      <w:r w:rsidRPr="0088577B">
        <w:t xml:space="preserve">Our solution has the potential to enable the Postal Service to institute package delivery on Saturdays and Sundays.  Static routes will no longer make sense with lower delivery volume of only packages on weekends.  Dynamic routing will be essential to determine package allocation and routing.  </w:t>
      </w:r>
      <w:r w:rsidR="00DE1D2B">
        <w:t>If fully implemented, our solution</w:t>
      </w:r>
      <w:r w:rsidRPr="0088577B">
        <w:t xml:space="preserve"> will allow the Postal Service to realize </w:t>
      </w:r>
      <w:r w:rsidR="001638D5" w:rsidRPr="0088577B">
        <w:t>it’s</w:t>
      </w:r>
      <w:r w:rsidRPr="0088577B">
        <w:t xml:space="preserve"> near term goal of providing efficient package delivery on Saturdays</w:t>
      </w:r>
      <w:r w:rsidR="0088577B">
        <w:t>,</w:t>
      </w:r>
      <w:r w:rsidR="00E81491">
        <w:t xml:space="preserve"> </w:t>
      </w:r>
      <w:r w:rsidRPr="0088577B">
        <w:t>Sundays</w:t>
      </w:r>
      <w:r w:rsidR="0088577B">
        <w:t>, or even other days</w:t>
      </w:r>
      <w:r w:rsidRPr="0088577B">
        <w:t xml:space="preserve">.  </w:t>
      </w:r>
      <w:r w:rsidR="0088577B">
        <w:t>T</w:t>
      </w:r>
      <w:r w:rsidRPr="0088577B">
        <w:t xml:space="preserve">his solution could potentially change the way the Postal Service does business and allow the Postal Service the financial freedom to operate more efficiently. </w:t>
      </w:r>
    </w:p>
    <w:p w:rsidR="00354712" w:rsidRDefault="00E67AD9" w:rsidP="00E67AD9">
      <w:pPr>
        <w:pStyle w:val="Body"/>
      </w:pPr>
      <w:r w:rsidRPr="0088577B">
        <w:lastRenderedPageBreak/>
        <w:t xml:space="preserve">Our solution has the potential to replace RouteSmart and become the preferred dynamic delivery model for the Postal Service. </w:t>
      </w:r>
      <w:r w:rsidR="0063199B">
        <w:t>Our</w:t>
      </w:r>
      <w:r w:rsidR="00800B09">
        <w:t xml:space="preserve"> solution is only a prototype</w:t>
      </w:r>
      <w:r w:rsidR="0063199B">
        <w:t xml:space="preserve">, but with the implementation steps laid out in this report, our solution </w:t>
      </w:r>
      <w:r w:rsidR="00EC4E70">
        <w:t>and approach show that a fully developed and tested solution could be developed</w:t>
      </w:r>
      <w:r w:rsidR="0063199B">
        <w:t xml:space="preserve"> to provide dynamic routing information to delivery carriers. Our solution has demonstrated</w:t>
      </w:r>
      <w:r w:rsidR="00EC4E70">
        <w:t xml:space="preserve"> the ability to produce solutions comparable to</w:t>
      </w:r>
      <w:r w:rsidR="0063199B">
        <w:t xml:space="preserve"> the RouteSmart solution and can be developed and maintained at a lower cost.  </w:t>
      </w:r>
      <w:bookmarkEnd w:id="53"/>
    </w:p>
    <w:p w:rsidR="00354712" w:rsidRPr="009B44F4" w:rsidRDefault="00354712" w:rsidP="00354712">
      <w:pPr>
        <w:pStyle w:val="Heading1"/>
      </w:pPr>
      <w:bookmarkStart w:id="77" w:name="_Toc248541082"/>
      <w:bookmarkStart w:id="78" w:name="_Toc248542125"/>
      <w:r>
        <w:t>Deliverables</w:t>
      </w:r>
      <w:bookmarkEnd w:id="77"/>
      <w:bookmarkEnd w:id="78"/>
    </w:p>
    <w:p w:rsidR="00354712" w:rsidRPr="00335629" w:rsidRDefault="00354712" w:rsidP="00424962">
      <w:pPr>
        <w:pStyle w:val="Body"/>
        <w:numPr>
          <w:ilvl w:val="0"/>
          <w:numId w:val="31"/>
        </w:numPr>
      </w:pPr>
      <w:r>
        <w:rPr>
          <w:rFonts w:eastAsiaTheme="minorEastAsia"/>
        </w:rPr>
        <w:t>Algorithm that provides near-optimal routing to complete deliveries and associated model code.</w:t>
      </w:r>
    </w:p>
    <w:p w:rsidR="00354712" w:rsidRPr="00395F2B" w:rsidRDefault="00354712" w:rsidP="00424962">
      <w:pPr>
        <w:pStyle w:val="Body"/>
        <w:numPr>
          <w:ilvl w:val="0"/>
          <w:numId w:val="31"/>
        </w:numPr>
      </w:pPr>
      <w:r w:rsidRPr="00395F2B">
        <w:rPr>
          <w:rFonts w:eastAsiaTheme="minorEastAsia"/>
        </w:rPr>
        <w:t>PowerPoint briefing that communicates work and results</w:t>
      </w:r>
      <w:r>
        <w:rPr>
          <w:rFonts w:eastAsiaTheme="minorEastAsia"/>
        </w:rPr>
        <w:t>.</w:t>
      </w:r>
    </w:p>
    <w:p w:rsidR="00354712" w:rsidRPr="00F921FF" w:rsidRDefault="00354712" w:rsidP="00424962">
      <w:pPr>
        <w:pStyle w:val="Body"/>
        <w:numPr>
          <w:ilvl w:val="0"/>
          <w:numId w:val="31"/>
        </w:numPr>
      </w:pPr>
      <w:r>
        <w:rPr>
          <w:rFonts w:eastAsiaTheme="minorEastAsia"/>
        </w:rPr>
        <w:t>System Requirements Specification (SyRS) that identifies key requirements within scope of Saturday delivery implementation.</w:t>
      </w:r>
    </w:p>
    <w:p w:rsidR="00354712" w:rsidRPr="00395F2B" w:rsidRDefault="00354712" w:rsidP="00424962">
      <w:pPr>
        <w:pStyle w:val="Body"/>
        <w:numPr>
          <w:ilvl w:val="0"/>
          <w:numId w:val="31"/>
        </w:numPr>
      </w:pPr>
      <w:r>
        <w:rPr>
          <w:rFonts w:eastAsiaTheme="minorEastAsia"/>
        </w:rPr>
        <w:t xml:space="preserve">Concept of Operations detailing how system should operate within scope of key requirements provided in the SyRS. </w:t>
      </w:r>
    </w:p>
    <w:p w:rsidR="00354712" w:rsidRPr="005A2187" w:rsidRDefault="00354712" w:rsidP="00424962">
      <w:pPr>
        <w:pStyle w:val="Body"/>
        <w:numPr>
          <w:ilvl w:val="0"/>
          <w:numId w:val="31"/>
        </w:numPr>
      </w:pPr>
      <w:r>
        <w:rPr>
          <w:rFonts w:eastAsiaTheme="minorEastAsia"/>
        </w:rPr>
        <w:t xml:space="preserve">System </w:t>
      </w:r>
      <w:r w:rsidRPr="00395F2B">
        <w:rPr>
          <w:rFonts w:eastAsiaTheme="minorEastAsia"/>
        </w:rPr>
        <w:t>P</w:t>
      </w:r>
      <w:r>
        <w:rPr>
          <w:rFonts w:eastAsiaTheme="minorEastAsia"/>
        </w:rPr>
        <w:t xml:space="preserve">rototype and code, which incorporates OR model, developed and mapping utility to display OR model route output overlay on a map. </w:t>
      </w:r>
    </w:p>
    <w:p w:rsidR="00354712" w:rsidRPr="000E4374" w:rsidRDefault="00354712" w:rsidP="00424962">
      <w:pPr>
        <w:pStyle w:val="Body"/>
        <w:numPr>
          <w:ilvl w:val="0"/>
          <w:numId w:val="31"/>
        </w:numPr>
      </w:pPr>
      <w:r w:rsidRPr="00395F2B">
        <w:rPr>
          <w:rFonts w:eastAsiaTheme="minorEastAsia"/>
        </w:rPr>
        <w:t xml:space="preserve">Written report that details </w:t>
      </w:r>
      <w:r>
        <w:rPr>
          <w:rFonts w:eastAsiaTheme="minorEastAsia"/>
        </w:rPr>
        <w:t xml:space="preserve">the following: </w:t>
      </w:r>
    </w:p>
    <w:p w:rsidR="00354712" w:rsidRPr="000E4374" w:rsidRDefault="00354712" w:rsidP="00424962">
      <w:pPr>
        <w:pStyle w:val="Body"/>
        <w:numPr>
          <w:ilvl w:val="1"/>
          <w:numId w:val="31"/>
        </w:numPr>
      </w:pPr>
      <w:r>
        <w:rPr>
          <w:rFonts w:eastAsiaTheme="minorEastAsia"/>
        </w:rPr>
        <w:t>A</w:t>
      </w:r>
      <w:r w:rsidRPr="00395F2B">
        <w:rPr>
          <w:rFonts w:eastAsiaTheme="minorEastAsia"/>
        </w:rPr>
        <w:t>ssumptions</w:t>
      </w:r>
      <w:r>
        <w:rPr>
          <w:rFonts w:eastAsiaTheme="minorEastAsia"/>
        </w:rPr>
        <w:t xml:space="preserve"> used in model development</w:t>
      </w:r>
    </w:p>
    <w:p w:rsidR="00354712" w:rsidRPr="000E4374" w:rsidRDefault="00354712" w:rsidP="00424962">
      <w:pPr>
        <w:pStyle w:val="Body"/>
        <w:numPr>
          <w:ilvl w:val="1"/>
          <w:numId w:val="31"/>
        </w:numPr>
      </w:pPr>
      <w:r>
        <w:rPr>
          <w:rFonts w:eastAsiaTheme="minorEastAsia"/>
        </w:rPr>
        <w:t>T</w:t>
      </w:r>
      <w:r w:rsidRPr="00395F2B">
        <w:rPr>
          <w:rFonts w:eastAsiaTheme="minorEastAsia"/>
        </w:rPr>
        <w:t>echniques used</w:t>
      </w:r>
      <w:r>
        <w:rPr>
          <w:rFonts w:eastAsiaTheme="minorEastAsia"/>
        </w:rPr>
        <w:t xml:space="preserve"> in model development</w:t>
      </w:r>
    </w:p>
    <w:p w:rsidR="00354712" w:rsidRPr="000E4374" w:rsidRDefault="00354712" w:rsidP="00424962">
      <w:pPr>
        <w:pStyle w:val="Body"/>
        <w:numPr>
          <w:ilvl w:val="1"/>
          <w:numId w:val="31"/>
        </w:numPr>
      </w:pPr>
      <w:r>
        <w:rPr>
          <w:rFonts w:eastAsiaTheme="minorEastAsia"/>
        </w:rPr>
        <w:t>Prototype design</w:t>
      </w:r>
    </w:p>
    <w:p w:rsidR="00354712" w:rsidRPr="002C5659" w:rsidRDefault="00354712" w:rsidP="00424962">
      <w:pPr>
        <w:pStyle w:val="Body"/>
        <w:numPr>
          <w:ilvl w:val="1"/>
          <w:numId w:val="31"/>
        </w:numPr>
      </w:pPr>
      <w:r>
        <w:rPr>
          <w:rFonts w:eastAsiaTheme="minorEastAsia"/>
        </w:rPr>
        <w:t>Optimization results</w:t>
      </w:r>
    </w:p>
    <w:p w:rsidR="00354712" w:rsidRPr="000E4374" w:rsidRDefault="00354712" w:rsidP="00424962">
      <w:pPr>
        <w:pStyle w:val="Body"/>
        <w:numPr>
          <w:ilvl w:val="1"/>
          <w:numId w:val="31"/>
        </w:numPr>
      </w:pPr>
      <w:r>
        <w:rPr>
          <w:rFonts w:eastAsiaTheme="minorEastAsia"/>
        </w:rPr>
        <w:t>Comparison to RouteSmart solution</w:t>
      </w:r>
    </w:p>
    <w:p w:rsidR="00354712" w:rsidRDefault="00354712" w:rsidP="00424962">
      <w:pPr>
        <w:pStyle w:val="Body"/>
        <w:numPr>
          <w:ilvl w:val="1"/>
          <w:numId w:val="31"/>
        </w:numPr>
      </w:pPr>
      <w:r>
        <w:rPr>
          <w:rFonts w:eastAsiaTheme="minorEastAsia"/>
        </w:rPr>
        <w:t>Solution r</w:t>
      </w:r>
      <w:r w:rsidRPr="00395F2B">
        <w:rPr>
          <w:rFonts w:eastAsiaTheme="minorEastAsia"/>
        </w:rPr>
        <w:t>ecommendations</w:t>
      </w:r>
    </w:p>
    <w:p w:rsidR="00E67AD9" w:rsidRPr="00562765" w:rsidRDefault="00E67AD9" w:rsidP="00AA7739">
      <w:pPr>
        <w:pStyle w:val="Body"/>
        <w:ind w:left="1440"/>
      </w:pPr>
    </w:p>
    <w:p w:rsidR="00E67AD9" w:rsidRDefault="00E67AD9" w:rsidP="00E67AD9">
      <w:pPr>
        <w:pStyle w:val="Heading1"/>
      </w:pPr>
      <w:bookmarkStart w:id="79" w:name="_Toc372621809"/>
      <w:bookmarkStart w:id="80" w:name="_Toc248541083"/>
      <w:bookmarkStart w:id="81" w:name="_Toc248542126"/>
      <w:r>
        <w:t>References</w:t>
      </w:r>
      <w:bookmarkEnd w:id="79"/>
      <w:bookmarkEnd w:id="80"/>
      <w:bookmarkEnd w:id="81"/>
    </w:p>
    <w:p w:rsidR="00E67AD9" w:rsidRPr="003A3D45" w:rsidRDefault="00E67AD9" w:rsidP="00E67AD9">
      <w:pPr>
        <w:pStyle w:val="Default"/>
        <w:rPr>
          <w:rFonts w:ascii="Arial" w:hAnsi="Arial" w:cs="Arial"/>
        </w:rPr>
      </w:pPr>
      <w:r>
        <w:rPr>
          <w:rFonts w:ascii="Arial" w:hAnsi="Arial" w:cs="Arial"/>
        </w:rPr>
        <w:t xml:space="preserve"> </w:t>
      </w:r>
      <w:r w:rsidRPr="003A3D45">
        <w:rPr>
          <w:rFonts w:ascii="Arial" w:hAnsi="Arial" w:cs="Arial"/>
        </w:rPr>
        <w:t>Benavent, E., Martinez, A. “A Polyhedral Study of the Mulit-</w:t>
      </w:r>
      <w:r w:rsidR="006C19C2">
        <w:rPr>
          <w:rFonts w:ascii="Arial" w:hAnsi="Arial" w:cs="Arial"/>
        </w:rPr>
        <w:t>Station</w:t>
      </w:r>
      <w:r w:rsidRPr="003A3D45">
        <w:rPr>
          <w:rFonts w:ascii="Arial" w:hAnsi="Arial" w:cs="Arial"/>
        </w:rPr>
        <w:t xml:space="preserve"> Multiple TSP”. </w:t>
      </w:r>
    </w:p>
    <w:p w:rsidR="00E67AD9" w:rsidRDefault="00E67AD9" w:rsidP="00E67AD9">
      <w:pPr>
        <w:ind w:left="45"/>
        <w:rPr>
          <w:rFonts w:cs="Arial"/>
          <w:iCs/>
        </w:rPr>
      </w:pPr>
      <w:r w:rsidRPr="003A3D45">
        <w:rPr>
          <w:rFonts w:cs="Arial"/>
          <w:iCs/>
        </w:rPr>
        <w:t>Departamento de Estadística e InvestigaciónOperativa, Universitat de València, C/Dr. Moliner, 50, 46100, Burjassot, Valencia, Spain</w:t>
      </w:r>
      <w:r>
        <w:rPr>
          <w:rFonts w:cs="Arial"/>
          <w:iCs/>
        </w:rPr>
        <w:t>.</w:t>
      </w:r>
    </w:p>
    <w:p w:rsidR="003A75FD" w:rsidRDefault="003A75FD" w:rsidP="00E67AD9">
      <w:pPr>
        <w:ind w:left="45"/>
        <w:rPr>
          <w:rFonts w:cs="Arial"/>
          <w:iCs/>
        </w:rPr>
      </w:pPr>
    </w:p>
    <w:p w:rsidR="003A75FD" w:rsidRPr="002438F0" w:rsidRDefault="003A75FD" w:rsidP="003A75FD">
      <w:pPr>
        <w:ind w:left="45"/>
        <w:rPr>
          <w:rFonts w:cs="Arial"/>
        </w:rPr>
      </w:pPr>
      <w:r w:rsidRPr="002438F0">
        <w:rPr>
          <w:rFonts w:cs="Arial"/>
        </w:rPr>
        <w:lastRenderedPageBreak/>
        <w:t>IEEE Guide for Developing System Requirements Specifications</w:t>
      </w:r>
    </w:p>
    <w:p w:rsidR="003A75FD" w:rsidRPr="002438F0" w:rsidRDefault="003A75FD" w:rsidP="003A75FD">
      <w:pPr>
        <w:ind w:left="45"/>
        <w:rPr>
          <w:rFonts w:cs="Arial"/>
        </w:rPr>
      </w:pPr>
      <w:r w:rsidRPr="002438F0">
        <w:rPr>
          <w:rFonts w:cs="Arial"/>
        </w:rPr>
        <w:t>IEEE Std 1233-1998 Edition</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Kara, I., Bektas, T. “Integer Linear Programming Formulations of Multiple Salesman Problem and its Variations”. European Journal of Operations Research 174 (2006) 1449-1458. </w:t>
      </w:r>
    </w:p>
    <w:p w:rsidR="00E67AD9" w:rsidRDefault="00E67AD9" w:rsidP="00E67AD9">
      <w:pPr>
        <w:ind w:left="45"/>
        <w:rPr>
          <w:rFonts w:cs="Arial"/>
          <w:iCs/>
        </w:rPr>
      </w:pPr>
    </w:p>
    <w:p w:rsidR="00E67AD9" w:rsidRDefault="00E67AD9" w:rsidP="00E67AD9">
      <w:pPr>
        <w:ind w:left="45"/>
        <w:rPr>
          <w:rFonts w:cs="Arial"/>
          <w:iCs/>
        </w:rPr>
      </w:pPr>
      <w:r>
        <w:rPr>
          <w:rFonts w:cs="Arial"/>
          <w:iCs/>
        </w:rPr>
        <w:t>Kulkarni, R.V., Bhave, P.R., “Integer Programming Formulations of Vehicle Routing Problems”. European Journal of Operations Research 20 (1985) 58-67.</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Sadiq, S. “The Traveling Salesman Problem: Optimizing Routes Using Genetic Algorithms”. SAS Global Forum 2012. Paper 161-2012. </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SAS/OR® 9.22 User’s Guide: Mathematical Programming, “Example 11.4 Traveling Salesman Problem” </w:t>
      </w:r>
      <w:r w:rsidRPr="003C09BD">
        <w:rPr>
          <w:rFonts w:cs="Arial"/>
          <w:iCs/>
        </w:rPr>
        <w:t>http://support.sas.com/documentation/cdl/en/ormpug/63352/HTML/</w:t>
      </w:r>
      <w:r>
        <w:rPr>
          <w:rFonts w:cs="Arial"/>
          <w:iCs/>
        </w:rPr>
        <w:t xml:space="preserve"> </w:t>
      </w:r>
      <w:r w:rsidRPr="003C09BD">
        <w:rPr>
          <w:rFonts w:cs="Arial"/>
          <w:iCs/>
        </w:rPr>
        <w:t>default/viewer.htm#ormpug_milpsolver_sect020.htm</w:t>
      </w:r>
    </w:p>
    <w:p w:rsidR="00E67AD9" w:rsidRDefault="00E67AD9" w:rsidP="00E67AD9">
      <w:pPr>
        <w:ind w:left="45"/>
        <w:rPr>
          <w:rFonts w:cs="Arial"/>
          <w:iCs/>
        </w:rPr>
      </w:pPr>
    </w:p>
    <w:p w:rsidR="00E67AD9" w:rsidRDefault="00E67AD9" w:rsidP="00E67AD9">
      <w:pPr>
        <w:ind w:left="45"/>
        <w:rPr>
          <w:rFonts w:cs="Arial"/>
          <w:iCs/>
        </w:rPr>
      </w:pPr>
      <w:r>
        <w:rPr>
          <w:rFonts w:cs="Arial"/>
          <w:iCs/>
        </w:rPr>
        <w:t xml:space="preserve">SAS/OR® 9.2 User’s Guide: The FASTCLUS Procedure, “Overview : FASTCLUS Procedure” </w:t>
      </w:r>
      <w:r w:rsidRPr="003C09BD">
        <w:rPr>
          <w:rFonts w:cs="Arial"/>
          <w:iCs/>
        </w:rPr>
        <w:t>http://support.sas.com/documentation/cdl/en/statug/</w:t>
      </w:r>
      <w:r>
        <w:rPr>
          <w:rFonts w:cs="Arial"/>
          <w:iCs/>
        </w:rPr>
        <w:t>63033/HTML/ default/viewer.htm#fa</w:t>
      </w:r>
      <w:r w:rsidRPr="003C09BD">
        <w:rPr>
          <w:rFonts w:cs="Arial"/>
          <w:iCs/>
        </w:rPr>
        <w:t>stclus_toc.htm</w:t>
      </w:r>
    </w:p>
    <w:p w:rsidR="002438F0" w:rsidRDefault="002438F0" w:rsidP="00E67AD9">
      <w:pPr>
        <w:ind w:left="45"/>
        <w:rPr>
          <w:rFonts w:cs="Arial"/>
          <w:iCs/>
        </w:rPr>
      </w:pPr>
    </w:p>
    <w:p w:rsidR="002438F0" w:rsidRPr="003A3D45" w:rsidRDefault="002438F0" w:rsidP="00E67AD9">
      <w:pPr>
        <w:ind w:left="45"/>
        <w:rPr>
          <w:rFonts w:cs="Arial"/>
        </w:rPr>
      </w:pPr>
    </w:p>
    <w:p w:rsidR="00E67AD9" w:rsidRDefault="00E67AD9" w:rsidP="00E67AD9"/>
    <w:p w:rsidR="00387B59" w:rsidRDefault="00387B59"/>
    <w:p w:rsidR="00D5621B" w:rsidRPr="00D5621B" w:rsidRDefault="00D5621B" w:rsidP="0014376C">
      <w:pPr>
        <w:pStyle w:val="AppHeading1"/>
      </w:pPr>
      <w:bookmarkStart w:id="82" w:name="_Toc248541861"/>
      <w:r>
        <w:lastRenderedPageBreak/>
        <w:t>Project Schedule</w:t>
      </w:r>
      <w:bookmarkEnd w:id="82"/>
    </w:p>
    <w:p w:rsidR="00E67AD9" w:rsidRDefault="00E67AD9" w:rsidP="00E67AD9">
      <w:pPr>
        <w:pStyle w:val="Figure"/>
        <w:keepNext/>
      </w:pPr>
      <w:r w:rsidRPr="00022152">
        <w:rPr>
          <w:noProof/>
        </w:rPr>
        <w:drawing>
          <wp:inline distT="0" distB="0" distL="0" distR="0">
            <wp:extent cx="5943600" cy="358309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943600" cy="3583094"/>
                    </a:xfrm>
                    <a:prstGeom prst="rect">
                      <a:avLst/>
                    </a:prstGeom>
                    <a:noFill/>
                    <a:ln w="9525">
                      <a:noFill/>
                      <a:miter lim="800000"/>
                      <a:headEnd/>
                      <a:tailEnd/>
                    </a:ln>
                  </pic:spPr>
                </pic:pic>
              </a:graphicData>
            </a:graphic>
          </wp:inline>
        </w:drawing>
      </w:r>
    </w:p>
    <w:p w:rsidR="00E67AD9" w:rsidRDefault="00E67AD9" w:rsidP="00E67AD9">
      <w:pPr>
        <w:pStyle w:val="Caption"/>
      </w:pPr>
      <w:bookmarkStart w:id="83" w:name="_Toc372621738"/>
      <w:bookmarkStart w:id="84" w:name="_Toc248541877"/>
      <w:r>
        <w:t xml:space="preserve">Figure </w:t>
      </w:r>
      <w:r w:rsidR="007E697E">
        <w:fldChar w:fldCharType="begin"/>
      </w:r>
      <w:r w:rsidR="00A675DD">
        <w:instrText xml:space="preserve"> SEQ Figure \* ARABIC </w:instrText>
      </w:r>
      <w:r w:rsidR="007E697E">
        <w:fldChar w:fldCharType="separate"/>
      </w:r>
      <w:r w:rsidR="001638D5">
        <w:rPr>
          <w:noProof/>
        </w:rPr>
        <w:t>9</w:t>
      </w:r>
      <w:r w:rsidR="007E697E">
        <w:rPr>
          <w:noProof/>
        </w:rPr>
        <w:fldChar w:fldCharType="end"/>
      </w:r>
      <w:r>
        <w:t>: Project Schedule</w:t>
      </w:r>
      <w:bookmarkEnd w:id="83"/>
      <w:bookmarkEnd w:id="84"/>
    </w:p>
    <w:p w:rsidR="00E67AD9" w:rsidRPr="00D37380" w:rsidRDefault="00E67AD9" w:rsidP="00E67AD9"/>
    <w:p w:rsidR="00387B59" w:rsidRDefault="00D5621B">
      <w:pPr>
        <w:pStyle w:val="AppHeading1"/>
      </w:pPr>
      <w:bookmarkStart w:id="85" w:name="_Toc248541862"/>
      <w:r>
        <w:lastRenderedPageBreak/>
        <w:t>Expanded Data Gathering Steps</w:t>
      </w:r>
      <w:bookmarkEnd w:id="85"/>
    </w:p>
    <w:p w:rsidR="00D5621B" w:rsidRDefault="00D5621B" w:rsidP="00E67AD9"/>
    <w:p w:rsidR="00E67AD9" w:rsidRDefault="00E67AD9" w:rsidP="00E67AD9">
      <w:r>
        <w:t xml:space="preserve">The team worked with the Postal Service to create a data set imitating the delivery needs for </w:t>
      </w:r>
      <w:r>
        <w:rPr>
          <w:rFonts w:eastAsiaTheme="minorEastAsia"/>
        </w:rPr>
        <w:t>Saturday only package delivery</w:t>
      </w:r>
      <w:r>
        <w:t xml:space="preserve">. The team confirmed with the Postal Service that this address information is identical to the data provided to their other temporary local Route Smart solution. The data set is a mock list of </w:t>
      </w:r>
      <w:r>
        <w:rPr>
          <w:rFonts w:eastAsiaTheme="minorEastAsia"/>
        </w:rPr>
        <w:t xml:space="preserve">Saturday only package </w:t>
      </w:r>
      <w:r>
        <w:t>delivery addresses in Arlington County, VA and ZIP Codes 2</w:t>
      </w:r>
      <w:r w:rsidRPr="0025707C">
        <w:rPr>
          <w:rFonts w:eastAsia="Times New Roman" w:cs="Arial"/>
          <w:color w:val="222222"/>
        </w:rPr>
        <w:t>2201,</w:t>
      </w:r>
      <w:r>
        <w:rPr>
          <w:rFonts w:eastAsia="Times New Roman" w:cs="Arial"/>
          <w:color w:val="222222"/>
        </w:rPr>
        <w:t xml:space="preserve"> </w:t>
      </w:r>
      <w:r w:rsidRPr="0025707C">
        <w:rPr>
          <w:rFonts w:eastAsia="Times New Roman" w:cs="Arial"/>
          <w:color w:val="222222"/>
        </w:rPr>
        <w:t>22202,</w:t>
      </w:r>
      <w:r>
        <w:rPr>
          <w:rFonts w:eastAsia="Times New Roman" w:cs="Arial"/>
          <w:color w:val="222222"/>
        </w:rPr>
        <w:t xml:space="preserve"> </w:t>
      </w:r>
      <w:r w:rsidRPr="0025707C">
        <w:rPr>
          <w:rFonts w:eastAsia="Times New Roman" w:cs="Arial"/>
          <w:color w:val="222222"/>
        </w:rPr>
        <w:t>22203,</w:t>
      </w:r>
      <w:r>
        <w:rPr>
          <w:rFonts w:eastAsia="Times New Roman" w:cs="Arial"/>
          <w:color w:val="222222"/>
        </w:rPr>
        <w:t xml:space="preserve"> 22204</w:t>
      </w:r>
      <w:r w:rsidRPr="0025707C">
        <w:rPr>
          <w:rFonts w:eastAsia="Times New Roman" w:cs="Arial"/>
          <w:color w:val="222222"/>
        </w:rPr>
        <w:t>,</w:t>
      </w:r>
      <w:r>
        <w:rPr>
          <w:rFonts w:eastAsia="Times New Roman" w:cs="Arial"/>
          <w:color w:val="222222"/>
        </w:rPr>
        <w:t xml:space="preserve"> </w:t>
      </w:r>
      <w:r w:rsidRPr="0025707C">
        <w:rPr>
          <w:rFonts w:eastAsia="Times New Roman" w:cs="Arial"/>
          <w:color w:val="222222"/>
        </w:rPr>
        <w:t>22205,</w:t>
      </w:r>
      <w:r>
        <w:rPr>
          <w:rFonts w:eastAsia="Times New Roman" w:cs="Arial"/>
          <w:color w:val="222222"/>
        </w:rPr>
        <w:t xml:space="preserve"> </w:t>
      </w:r>
      <w:r w:rsidRPr="0025707C">
        <w:rPr>
          <w:rFonts w:eastAsia="Times New Roman" w:cs="Arial"/>
          <w:color w:val="222222"/>
        </w:rPr>
        <w:t>22205,</w:t>
      </w:r>
      <w:r>
        <w:rPr>
          <w:rFonts w:eastAsia="Times New Roman" w:cs="Arial"/>
          <w:color w:val="222222"/>
        </w:rPr>
        <w:t xml:space="preserve"> </w:t>
      </w:r>
      <w:r w:rsidRPr="0025707C">
        <w:rPr>
          <w:rFonts w:eastAsia="Times New Roman" w:cs="Arial"/>
          <w:color w:val="222222"/>
        </w:rPr>
        <w:t>22206,</w:t>
      </w:r>
      <w:r>
        <w:rPr>
          <w:rFonts w:eastAsia="Times New Roman" w:cs="Arial"/>
          <w:color w:val="222222"/>
        </w:rPr>
        <w:t xml:space="preserve"> </w:t>
      </w:r>
      <w:r w:rsidRPr="0025707C">
        <w:rPr>
          <w:rFonts w:eastAsia="Times New Roman" w:cs="Arial"/>
          <w:color w:val="222222"/>
        </w:rPr>
        <w:t>22207,</w:t>
      </w:r>
      <w:r>
        <w:rPr>
          <w:rFonts w:eastAsia="Times New Roman" w:cs="Arial"/>
          <w:color w:val="222222"/>
        </w:rPr>
        <w:t xml:space="preserve"> 2</w:t>
      </w:r>
      <w:r w:rsidRPr="0025707C">
        <w:rPr>
          <w:rFonts w:eastAsia="Times New Roman" w:cs="Arial"/>
          <w:color w:val="222222"/>
        </w:rPr>
        <w:t>2209,</w:t>
      </w:r>
      <w:r>
        <w:rPr>
          <w:rFonts w:eastAsia="Times New Roman" w:cs="Arial"/>
          <w:color w:val="222222"/>
        </w:rPr>
        <w:t xml:space="preserve"> </w:t>
      </w:r>
      <w:r w:rsidRPr="0025707C">
        <w:rPr>
          <w:rFonts w:eastAsia="Times New Roman" w:cs="Arial"/>
          <w:color w:val="222222"/>
        </w:rPr>
        <w:t>22210,</w:t>
      </w:r>
      <w:r>
        <w:rPr>
          <w:rFonts w:eastAsia="Times New Roman" w:cs="Arial"/>
          <w:color w:val="222222"/>
        </w:rPr>
        <w:t xml:space="preserve"> </w:t>
      </w:r>
      <w:r w:rsidRPr="0025707C">
        <w:rPr>
          <w:rFonts w:eastAsia="Times New Roman" w:cs="Arial"/>
          <w:color w:val="222222"/>
        </w:rPr>
        <w:t>22212,</w:t>
      </w:r>
      <w:r>
        <w:rPr>
          <w:rFonts w:eastAsia="Times New Roman" w:cs="Arial"/>
          <w:color w:val="222222"/>
        </w:rPr>
        <w:t xml:space="preserve"> </w:t>
      </w:r>
      <w:r w:rsidRPr="0025707C">
        <w:rPr>
          <w:rFonts w:eastAsia="Times New Roman" w:cs="Arial"/>
          <w:color w:val="222222"/>
        </w:rPr>
        <w:t>22213,</w:t>
      </w:r>
      <w:r>
        <w:rPr>
          <w:rFonts w:eastAsia="Times New Roman" w:cs="Arial"/>
          <w:color w:val="222222"/>
        </w:rPr>
        <w:t xml:space="preserve"> </w:t>
      </w:r>
      <w:r w:rsidRPr="0025707C">
        <w:rPr>
          <w:rFonts w:eastAsia="Times New Roman" w:cs="Arial"/>
          <w:color w:val="222222"/>
        </w:rPr>
        <w:t>22214,</w:t>
      </w:r>
      <w:r>
        <w:rPr>
          <w:rFonts w:eastAsia="Times New Roman" w:cs="Arial"/>
          <w:color w:val="222222"/>
        </w:rPr>
        <w:t xml:space="preserve"> </w:t>
      </w:r>
      <w:r w:rsidRPr="0025707C">
        <w:rPr>
          <w:rFonts w:eastAsia="Times New Roman" w:cs="Arial"/>
          <w:color w:val="222222"/>
        </w:rPr>
        <w:t>22215,</w:t>
      </w:r>
      <w:r>
        <w:rPr>
          <w:rFonts w:eastAsia="Times New Roman" w:cs="Arial"/>
          <w:color w:val="222222"/>
        </w:rPr>
        <w:t xml:space="preserve"> </w:t>
      </w:r>
      <w:r w:rsidRPr="0025707C">
        <w:rPr>
          <w:rFonts w:eastAsia="Times New Roman" w:cs="Arial"/>
          <w:color w:val="222222"/>
        </w:rPr>
        <w:t>22216,</w:t>
      </w:r>
      <w:r>
        <w:rPr>
          <w:rFonts w:eastAsia="Times New Roman" w:cs="Arial"/>
          <w:color w:val="222222"/>
        </w:rPr>
        <w:t xml:space="preserve"> 22217</w:t>
      </w:r>
      <w:r w:rsidRPr="0025707C">
        <w:rPr>
          <w:rFonts w:eastAsia="Times New Roman" w:cs="Arial"/>
          <w:color w:val="222222"/>
        </w:rPr>
        <w:t>,</w:t>
      </w:r>
      <w:r>
        <w:rPr>
          <w:rFonts w:eastAsia="Times New Roman" w:cs="Arial"/>
          <w:color w:val="222222"/>
        </w:rPr>
        <w:t xml:space="preserve"> </w:t>
      </w:r>
      <w:r w:rsidRPr="0025707C">
        <w:rPr>
          <w:rFonts w:eastAsia="Times New Roman" w:cs="Arial"/>
          <w:color w:val="222222"/>
        </w:rPr>
        <w:t>22219,</w:t>
      </w:r>
      <w:r>
        <w:rPr>
          <w:rFonts w:eastAsia="Times New Roman" w:cs="Arial"/>
          <w:color w:val="222222"/>
        </w:rPr>
        <w:t xml:space="preserve"> </w:t>
      </w:r>
      <w:r w:rsidRPr="0025707C">
        <w:rPr>
          <w:rFonts w:eastAsia="Times New Roman" w:cs="Arial"/>
          <w:color w:val="222222"/>
        </w:rPr>
        <w:t>22222,</w:t>
      </w:r>
      <w:r>
        <w:rPr>
          <w:rFonts w:eastAsia="Times New Roman" w:cs="Arial"/>
          <w:color w:val="222222"/>
        </w:rPr>
        <w:t xml:space="preserve"> </w:t>
      </w:r>
      <w:r w:rsidRPr="0025707C">
        <w:rPr>
          <w:rFonts w:eastAsia="Times New Roman" w:cs="Arial"/>
          <w:color w:val="222222"/>
        </w:rPr>
        <w:t>22225,</w:t>
      </w:r>
      <w:r>
        <w:rPr>
          <w:rFonts w:eastAsia="Times New Roman" w:cs="Arial"/>
          <w:color w:val="222222"/>
        </w:rPr>
        <w:t xml:space="preserve"> </w:t>
      </w:r>
      <w:r w:rsidRPr="0025707C">
        <w:rPr>
          <w:rFonts w:eastAsia="Times New Roman" w:cs="Arial"/>
          <w:color w:val="222222"/>
        </w:rPr>
        <w:t>22226,</w:t>
      </w:r>
      <w:r>
        <w:rPr>
          <w:rFonts w:eastAsia="Times New Roman" w:cs="Arial"/>
          <w:color w:val="222222"/>
        </w:rPr>
        <w:t xml:space="preserve"> </w:t>
      </w:r>
      <w:r w:rsidRPr="0025707C">
        <w:rPr>
          <w:rFonts w:eastAsia="Times New Roman" w:cs="Arial"/>
          <w:color w:val="222222"/>
        </w:rPr>
        <w:t>22227,</w:t>
      </w:r>
      <w:r>
        <w:rPr>
          <w:rFonts w:eastAsia="Times New Roman" w:cs="Arial"/>
          <w:color w:val="222222"/>
        </w:rPr>
        <w:t xml:space="preserve"> </w:t>
      </w:r>
      <w:r w:rsidRPr="0025707C">
        <w:rPr>
          <w:rFonts w:eastAsia="Times New Roman" w:cs="Arial"/>
          <w:color w:val="222222"/>
        </w:rPr>
        <w:t>22230,</w:t>
      </w:r>
      <w:r>
        <w:rPr>
          <w:rFonts w:eastAsia="Times New Roman" w:cs="Arial"/>
          <w:color w:val="222222"/>
        </w:rPr>
        <w:t xml:space="preserve"> </w:t>
      </w:r>
      <w:r w:rsidRPr="0025707C">
        <w:rPr>
          <w:rFonts w:eastAsia="Times New Roman" w:cs="Arial"/>
          <w:color w:val="222222"/>
        </w:rPr>
        <w:t>22240,</w:t>
      </w:r>
      <w:r>
        <w:rPr>
          <w:rFonts w:eastAsia="Times New Roman" w:cs="Arial"/>
          <w:color w:val="222222"/>
        </w:rPr>
        <w:t xml:space="preserve"> </w:t>
      </w:r>
      <w:r w:rsidRPr="0025707C">
        <w:rPr>
          <w:rFonts w:eastAsia="Times New Roman" w:cs="Arial"/>
          <w:color w:val="222222"/>
        </w:rPr>
        <w:t>22241,</w:t>
      </w:r>
      <w:r>
        <w:rPr>
          <w:rFonts w:eastAsia="Times New Roman" w:cs="Arial"/>
          <w:color w:val="222222"/>
        </w:rPr>
        <w:t xml:space="preserve"> </w:t>
      </w:r>
      <w:r w:rsidRPr="0025707C">
        <w:rPr>
          <w:rFonts w:eastAsia="Times New Roman" w:cs="Arial"/>
          <w:color w:val="222222"/>
        </w:rPr>
        <w:t>22242,</w:t>
      </w:r>
      <w:r>
        <w:rPr>
          <w:rFonts w:eastAsia="Times New Roman" w:cs="Arial"/>
          <w:color w:val="222222"/>
        </w:rPr>
        <w:t xml:space="preserve"> </w:t>
      </w:r>
      <w:r w:rsidRPr="0025707C">
        <w:rPr>
          <w:rFonts w:eastAsia="Times New Roman" w:cs="Arial"/>
          <w:color w:val="222222"/>
        </w:rPr>
        <w:t>22243,</w:t>
      </w:r>
      <w:r>
        <w:rPr>
          <w:rFonts w:eastAsia="Times New Roman" w:cs="Arial"/>
          <w:color w:val="222222"/>
        </w:rPr>
        <w:t xml:space="preserve"> </w:t>
      </w:r>
      <w:r w:rsidRPr="0025707C">
        <w:rPr>
          <w:rFonts w:eastAsia="Times New Roman" w:cs="Arial"/>
          <w:color w:val="222222"/>
        </w:rPr>
        <w:t>22244,</w:t>
      </w:r>
      <w:r>
        <w:rPr>
          <w:rFonts w:eastAsia="Times New Roman" w:cs="Arial"/>
          <w:color w:val="222222"/>
        </w:rPr>
        <w:t xml:space="preserve"> </w:t>
      </w:r>
      <w:r w:rsidRPr="0025707C">
        <w:rPr>
          <w:rFonts w:eastAsia="Times New Roman" w:cs="Arial"/>
          <w:color w:val="222222"/>
        </w:rPr>
        <w:t>22245,</w:t>
      </w:r>
      <w:r>
        <w:rPr>
          <w:rFonts w:eastAsia="Times New Roman" w:cs="Arial"/>
          <w:color w:val="222222"/>
        </w:rPr>
        <w:t xml:space="preserve"> and </w:t>
      </w:r>
      <w:r w:rsidRPr="0025707C">
        <w:rPr>
          <w:rFonts w:eastAsia="Times New Roman" w:cs="Arial"/>
          <w:color w:val="222222"/>
        </w:rPr>
        <w:t>22246</w:t>
      </w:r>
      <w:r>
        <w:rPr>
          <w:rFonts w:eastAsia="Times New Roman" w:cs="Arial"/>
          <w:color w:val="222222"/>
        </w:rPr>
        <w:t>.</w:t>
      </w:r>
      <w:r>
        <w:t xml:space="preserve"> This data was gathered via the following steps:</w:t>
      </w:r>
    </w:p>
    <w:p w:rsidR="00E67AD9" w:rsidRPr="00EE1508" w:rsidRDefault="00E67AD9" w:rsidP="00424962">
      <w:pPr>
        <w:pStyle w:val="Body"/>
        <w:numPr>
          <w:ilvl w:val="0"/>
          <w:numId w:val="8"/>
        </w:numPr>
      </w:pPr>
      <w:r>
        <w:t xml:space="preserve">National addresses were gathered and filtered for </w:t>
      </w:r>
      <w:r w:rsidRPr="00EE1508">
        <w:t>all Arlington ZIP Codeaddresses(SOURCE: Address Management System, USPS)</w:t>
      </w:r>
      <w:r>
        <w:t>.</w:t>
      </w:r>
    </w:p>
    <w:p w:rsidR="00E67AD9" w:rsidRPr="00EE1508" w:rsidRDefault="00E67AD9" w:rsidP="00424962">
      <w:pPr>
        <w:pStyle w:val="Body"/>
        <w:numPr>
          <w:ilvl w:val="0"/>
          <w:numId w:val="8"/>
        </w:numPr>
      </w:pPr>
      <w:r>
        <w:t>Delivery facilities’ addresses were gathered and filtered for just Arlington, VA</w:t>
      </w:r>
      <w:r w:rsidRPr="00EE1508">
        <w:t xml:space="preserve">. This </w:t>
      </w:r>
      <w:r>
        <w:t>will</w:t>
      </w:r>
      <w:r w:rsidRPr="00EE1508">
        <w:t xml:space="preserve"> serve as </w:t>
      </w:r>
      <w:r>
        <w:t>potential</w:t>
      </w:r>
      <w:r w:rsidRPr="00EE1508">
        <w:t xml:space="preserve"> starting point</w:t>
      </w:r>
      <w:r>
        <w:t>s</w:t>
      </w:r>
      <w:r w:rsidRPr="00EE1508">
        <w:t xml:space="preserve"> for each carrier. These addresses were pre-geocoded</w:t>
      </w:r>
      <w:r>
        <w:t xml:space="preserve"> (Source: FMS, USPS)</w:t>
      </w:r>
      <w:r w:rsidRPr="00EE1508">
        <w:t>.</w:t>
      </w:r>
    </w:p>
    <w:p w:rsidR="00E67AD9" w:rsidRPr="00EE1508" w:rsidRDefault="00E67AD9" w:rsidP="00424962">
      <w:pPr>
        <w:pStyle w:val="Body"/>
        <w:numPr>
          <w:ilvl w:val="0"/>
          <w:numId w:val="8"/>
        </w:numPr>
      </w:pPr>
      <w:r>
        <w:t>T</w:t>
      </w:r>
      <w:r w:rsidRPr="00EE1508">
        <w:t>he average daily package volume for the Arlington Post Offices</w:t>
      </w:r>
      <w:r>
        <w:t xml:space="preserve"> was determined to be </w:t>
      </w:r>
      <w:r w:rsidRPr="00EE1508">
        <w:t>2</w:t>
      </w:r>
      <w:r>
        <w:t>,</w:t>
      </w:r>
      <w:r w:rsidRPr="00EE1508">
        <w:t>000</w:t>
      </w:r>
      <w:r>
        <w:t xml:space="preserve"> across five </w:t>
      </w:r>
      <w:r w:rsidR="006C19C2">
        <w:t>station</w:t>
      </w:r>
      <w:r>
        <w:t>s(Source: EFlash, USPS).</w:t>
      </w:r>
    </w:p>
    <w:p w:rsidR="00E67AD9" w:rsidRPr="00EE1508" w:rsidRDefault="00E67AD9" w:rsidP="00424962">
      <w:pPr>
        <w:pStyle w:val="Body"/>
        <w:numPr>
          <w:ilvl w:val="0"/>
          <w:numId w:val="8"/>
        </w:numPr>
      </w:pPr>
      <w:r>
        <w:t>The full list of Arlington addresses from step 1 was filtered to create a set of</w:t>
      </w:r>
      <w:r w:rsidRPr="00EE1508">
        <w:t xml:space="preserve"> 2</w:t>
      </w:r>
      <w:r>
        <w:t>,</w:t>
      </w:r>
      <w:r w:rsidRPr="00EE1508">
        <w:t>000 random addresses. This will serve as 2</w:t>
      </w:r>
      <w:r>
        <w:t>,</w:t>
      </w:r>
      <w:r w:rsidRPr="00EE1508">
        <w:t>000 “deliveries” for the day.</w:t>
      </w:r>
    </w:p>
    <w:p w:rsidR="00E67AD9" w:rsidRDefault="00E67AD9" w:rsidP="00424962">
      <w:pPr>
        <w:pStyle w:val="Body"/>
        <w:numPr>
          <w:ilvl w:val="0"/>
          <w:numId w:val="8"/>
        </w:numPr>
      </w:pPr>
      <w:r>
        <w:t xml:space="preserve">The 2,000 addresses from step 4 were geocoded using </w:t>
      </w:r>
      <w:r w:rsidRPr="00447D90">
        <w:rPr>
          <w:rFonts w:eastAsiaTheme="majorEastAsia" w:cs="Times New Roman"/>
        </w:rPr>
        <w:t>http://www.gpsvisualizer.com/geocoder/</w:t>
      </w:r>
      <w:r>
        <w:t>. This is not a good permanent solution because the addresses process at the rate of about one per second. The best alternative could be to pre-geocode the entire address database (USPS has acknowledged they are currently working on this). Other alternatives would be to investigate other geocoding software.</w:t>
      </w:r>
    </w:p>
    <w:p w:rsidR="00E67AD9" w:rsidRDefault="00E67AD9" w:rsidP="00424962">
      <w:pPr>
        <w:pStyle w:val="Body"/>
        <w:numPr>
          <w:ilvl w:val="0"/>
          <w:numId w:val="8"/>
        </w:numPr>
      </w:pPr>
      <w:r>
        <w:t xml:space="preserve">Approach #1 - “Heuristic Method”. The list of geocoded “delivery” addresses were imported into SAS. Performed a heuristic that identifies “routes” that can run between each delivery stop and a) the nearest </w:t>
      </w:r>
      <w:r w:rsidR="001D4BE3">
        <w:t>ten</w:t>
      </w:r>
      <w:r>
        <w:t xml:space="preserve"> other stops and b) going to each of the starting points. This was used to limit the number of combinations run through the drive time software in step 7 below. </w:t>
      </w:r>
    </w:p>
    <w:p w:rsidR="00E67AD9" w:rsidRDefault="00E67AD9" w:rsidP="00424962">
      <w:pPr>
        <w:pStyle w:val="Body"/>
        <w:numPr>
          <w:ilvl w:val="0"/>
          <w:numId w:val="8"/>
        </w:numPr>
      </w:pPr>
      <w:r>
        <w:t>Run the combinations or “route” legs through PCMiler, which calculates the mileage and time for each drive leg. PC Miler is a computer program that calculates point to point distances via actual road drive times. One way streets, highways, local roads, and more are all taken into consideration by the program.</w:t>
      </w:r>
    </w:p>
    <w:p w:rsidR="00D5621B" w:rsidRDefault="00D5621B" w:rsidP="0014376C">
      <w:pPr>
        <w:pStyle w:val="AppHeading1"/>
      </w:pPr>
      <w:bookmarkStart w:id="86" w:name="_Toc248541863"/>
      <w:r>
        <w:lastRenderedPageBreak/>
        <w:t>Clustering Algorithm</w:t>
      </w:r>
      <w:bookmarkEnd w:id="86"/>
    </w:p>
    <w:p w:rsidR="00D5621B" w:rsidRDefault="00D5621B" w:rsidP="00E67AD9"/>
    <w:p w:rsidR="00E67AD9" w:rsidRDefault="00E67AD9" w:rsidP="00E67AD9">
      <w:r>
        <w:t xml:space="preserve">The group utilized the FASTCLUS procedure in SAS to group the addresses.  The clustering is based on Euclidian distance on the attributes specified.  In our case, latitude and longitude are given to the procedure, so actual straight line distance is used to determine clusters. The SAS users guide succinctly summarizes the results of the procedure by stating, “Observations that are close together are usually assigned to the same cluster, while observations that are far apart are in different clusters”. </w:t>
      </w:r>
      <w:r>
        <w:rPr>
          <w:rStyle w:val="FootnoteReference"/>
        </w:rPr>
        <w:footnoteReference w:id="14"/>
      </w:r>
    </w:p>
    <w:p w:rsidR="00E67AD9" w:rsidRDefault="00E67AD9" w:rsidP="00E67AD9"/>
    <w:p w:rsidR="00E67AD9" w:rsidRDefault="00E67AD9" w:rsidP="00E67AD9">
      <w:pPr>
        <w:widowControl w:val="0"/>
        <w:autoSpaceDE w:val="0"/>
        <w:autoSpaceDN w:val="0"/>
        <w:adjustRightInd w:val="0"/>
        <w:rPr>
          <w:rFonts w:cs="Arial"/>
        </w:rPr>
      </w:pPr>
      <w:r>
        <w:rPr>
          <w:rFonts w:cs="Arial"/>
        </w:rPr>
        <w:t xml:space="preserve">According to the SAS User’s Guide, </w:t>
      </w:r>
      <w:r w:rsidRPr="00FB2328">
        <w:rPr>
          <w:rFonts w:cs="Arial"/>
        </w:rPr>
        <w:t>The FASTCLUS procedure operates in four steps:</w:t>
      </w:r>
    </w:p>
    <w:p w:rsidR="00E67AD9" w:rsidRPr="00FB2328" w:rsidRDefault="00E67AD9" w:rsidP="00E67AD9">
      <w:pPr>
        <w:widowControl w:val="0"/>
        <w:autoSpaceDE w:val="0"/>
        <w:autoSpaceDN w:val="0"/>
        <w:adjustRightInd w:val="0"/>
        <w:rPr>
          <w:rFonts w:cs="Arial"/>
        </w:rPr>
      </w:pPr>
    </w:p>
    <w:p w:rsidR="00E67AD9" w:rsidRPr="00FB2328" w:rsidRDefault="00E67AD9" w:rsidP="00E67AD9">
      <w:pPr>
        <w:pStyle w:val="Quote"/>
      </w:pPr>
      <w:r>
        <w:t xml:space="preserve">1.  </w:t>
      </w:r>
      <w:r w:rsidRPr="00FB2328">
        <w:t xml:space="preserve">Observations called </w:t>
      </w:r>
      <w:r w:rsidRPr="00FB2328">
        <w:rPr>
          <w:b/>
          <w:bCs/>
          <w:i/>
          <w:iCs/>
        </w:rPr>
        <w:t>cluster seeds</w:t>
      </w:r>
      <w:r>
        <w:t xml:space="preserve"> are selected. </w:t>
      </w:r>
    </w:p>
    <w:p w:rsidR="00E67AD9" w:rsidRDefault="00E67AD9" w:rsidP="00E67AD9">
      <w:pPr>
        <w:pStyle w:val="Quote"/>
      </w:pPr>
      <w:r>
        <w:t xml:space="preserve">2.  </w:t>
      </w:r>
      <w:r w:rsidRPr="00FB2328">
        <w:t xml:space="preserve">If you specify the DRIFT option, temporary clusters are formed by assigning each observation to the cluster with the nearest seed. Each time an observation is assigned, the cluster seed is updated as the current mean of the cluster. This method is sometimes called </w:t>
      </w:r>
      <w:r w:rsidRPr="00FB2328">
        <w:rPr>
          <w:b/>
          <w:bCs/>
          <w:i/>
          <w:iCs/>
        </w:rPr>
        <w:t>incremental</w:t>
      </w:r>
      <w:r w:rsidRPr="00FB2328">
        <w:t xml:space="preserve">, </w:t>
      </w:r>
      <w:r w:rsidRPr="00FB2328">
        <w:rPr>
          <w:b/>
          <w:bCs/>
          <w:i/>
          <w:iCs/>
        </w:rPr>
        <w:t>on-line</w:t>
      </w:r>
      <w:r w:rsidRPr="00FB2328">
        <w:t xml:space="preserve">, or </w:t>
      </w:r>
      <w:r w:rsidRPr="00FB2328">
        <w:rPr>
          <w:b/>
          <w:bCs/>
          <w:i/>
          <w:iCs/>
        </w:rPr>
        <w:t>adaptive</w:t>
      </w:r>
      <w:r w:rsidRPr="00FB2328">
        <w:t xml:space="preserve"> training. </w:t>
      </w:r>
    </w:p>
    <w:p w:rsidR="00E67AD9" w:rsidRDefault="00E67AD9" w:rsidP="00E67AD9">
      <w:pPr>
        <w:pStyle w:val="Quote"/>
      </w:pPr>
      <w:r>
        <w:t xml:space="preserve">3.  </w:t>
      </w:r>
      <w:r w:rsidRPr="00FB2328">
        <w:t>If the maximum number of iterations is greater than zero, clusters are formed by assigning each observation to the nearest seed. After all observations are assigned, the cluster seeds are replaced by either the cluster means or other location estimates (cluster centers) appropriate to the LEAST=</w:t>
      </w:r>
      <w:r w:rsidRPr="00FB2328">
        <w:rPr>
          <w:noProof/>
          <w:position w:val="-6"/>
        </w:rPr>
        <w:drawing>
          <wp:inline distT="0" distB="0" distL="0" distR="0">
            <wp:extent cx="101600" cy="1117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1600" cy="111760"/>
                    </a:xfrm>
                    <a:prstGeom prst="rect">
                      <a:avLst/>
                    </a:prstGeom>
                    <a:noFill/>
                    <a:ln>
                      <a:noFill/>
                    </a:ln>
                  </pic:spPr>
                </pic:pic>
              </a:graphicData>
            </a:graphic>
          </wp:inline>
        </w:drawing>
      </w:r>
      <w:r w:rsidRPr="00FB2328">
        <w:t xml:space="preserve"> option. This step can be repeated until the changes in the cluster seeds become small or zero (MAXITER=</w:t>
      </w:r>
      <w:r w:rsidRPr="00FB2328">
        <w:rPr>
          <w:noProof/>
          <w:position w:val="-4"/>
        </w:rPr>
        <w:drawing>
          <wp:inline distT="0" distB="0" distL="0" distR="0">
            <wp:extent cx="396240" cy="152400"/>
            <wp:effectExtent l="0" t="0" r="1016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96240" cy="152400"/>
                    </a:xfrm>
                    <a:prstGeom prst="rect">
                      <a:avLst/>
                    </a:prstGeom>
                    <a:noFill/>
                    <a:ln>
                      <a:noFill/>
                    </a:ln>
                  </pic:spPr>
                </pic:pic>
              </a:graphicData>
            </a:graphic>
          </wp:inline>
        </w:drawing>
      </w:r>
      <w:r>
        <w:t xml:space="preserve">). </w:t>
      </w:r>
    </w:p>
    <w:p w:rsidR="00E67AD9" w:rsidRDefault="00E67AD9" w:rsidP="00E67AD9">
      <w:pPr>
        <w:pStyle w:val="Quote"/>
      </w:pPr>
      <w:r>
        <w:t xml:space="preserve">4.  </w:t>
      </w:r>
      <w:r w:rsidRPr="00FB2328">
        <w:t>Final clusters are formed by assigning each observation to the nearest seed.</w:t>
      </w:r>
    </w:p>
    <w:p w:rsidR="00E67AD9" w:rsidRDefault="00E67AD9" w:rsidP="00E67AD9"/>
    <w:p w:rsidR="00E67AD9" w:rsidRPr="00FB2328" w:rsidRDefault="00E67AD9" w:rsidP="00E67AD9">
      <w:r>
        <w:t>The FASTCLUS procedure was selected over other methods due to its applicability in large data sets (&gt;100 observations).  The FASTCLUS procedure is useful for quickly obtaining good clusters.  This trait helped the group meet the customer’s need for fast solutions.</w:t>
      </w:r>
    </w:p>
    <w:p w:rsidR="00D5621B" w:rsidRDefault="00D5621B" w:rsidP="0014376C">
      <w:pPr>
        <w:pStyle w:val="AppHeading1"/>
      </w:pPr>
      <w:bookmarkStart w:id="87" w:name="_Toc248541864"/>
      <w:r>
        <w:lastRenderedPageBreak/>
        <w:t>Dynamic TSP Model</w:t>
      </w:r>
      <w:bookmarkEnd w:id="87"/>
    </w:p>
    <w:p w:rsidR="00D5621B" w:rsidRPr="00D5621B" w:rsidRDefault="00D5621B" w:rsidP="00A675DD"/>
    <w:p w:rsidR="00E34967" w:rsidRDefault="00E34967" w:rsidP="00E34967">
      <w:pPr>
        <w:spacing w:after="200" w:line="276" w:lineRule="auto"/>
      </w:pPr>
      <w:r>
        <w:t>The group adapted a TSP formulation from the SAS User’s Guide to fit the needs of the client.  After starting out with integer programming solutions to the TSP problem that were slow to produce results, an approach was adapted to dynamically generate subtour cuts.  This is done by solving an LP relaxation of the problem, then finding violated subtours and adding them to the formulation iteratively.  This process continues until the solution is a single tour.</w:t>
      </w:r>
      <w:r>
        <w:rPr>
          <w:rStyle w:val="FootnoteReference"/>
        </w:rPr>
        <w:footnoteReference w:id="15"/>
      </w:r>
    </w:p>
    <w:p w:rsidR="00E34967" w:rsidRDefault="007E697E" w:rsidP="00E34967">
      <w:pPr>
        <w:spacing w:after="200" w:line="276" w:lineRule="auto"/>
      </w:pPr>
      <w:r>
        <w:fldChar w:fldCharType="begin"/>
      </w:r>
      <w:r w:rsidR="005539D1">
        <w:instrText xml:space="preserve"> REF _Ref374515727 \h </w:instrText>
      </w:r>
      <w:r>
        <w:fldChar w:fldCharType="separate"/>
      </w:r>
      <w:r w:rsidR="001638D5">
        <w:t xml:space="preserve">Figure </w:t>
      </w:r>
      <w:r w:rsidR="001638D5">
        <w:rPr>
          <w:noProof/>
        </w:rPr>
        <w:t>10</w:t>
      </w:r>
      <w:r>
        <w:fldChar w:fldCharType="end"/>
      </w:r>
      <w:r w:rsidR="005539D1">
        <w:t xml:space="preserve"> illustrates how the solution changes as subtours are removed through dynamically added cuts.</w:t>
      </w:r>
      <w:r>
        <w:fldChar w:fldCharType="begin"/>
      </w:r>
      <w:r w:rsidR="00E34967">
        <w:instrText xml:space="preserve"> REF _Ref372621629 \h </w:instrText>
      </w:r>
      <w:r>
        <w:fldChar w:fldCharType="separate"/>
      </w:r>
      <w:r w:rsidR="001638D5">
        <w:rPr>
          <w:b/>
        </w:rPr>
        <w:t>Error! Reference source not found.</w:t>
      </w:r>
      <w:r>
        <w:fldChar w:fldCharType="end"/>
      </w:r>
      <w:r w:rsidR="00E34967">
        <w:t xml:space="preserve"> </w:t>
      </w:r>
    </w:p>
    <w:p w:rsidR="00E34967" w:rsidRDefault="00E34967" w:rsidP="00E34967">
      <w:pPr>
        <w:pStyle w:val="Body"/>
        <w:keepNext/>
        <w:jc w:val="center"/>
      </w:pPr>
      <w:r>
        <w:rPr>
          <w:noProof/>
        </w:rPr>
        <w:drawing>
          <wp:inline distT="0" distB="0" distL="0" distR="0">
            <wp:extent cx="4329666" cy="3250846"/>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4328775" cy="3250177"/>
                    </a:xfrm>
                    <a:prstGeom prst="rect">
                      <a:avLst/>
                    </a:prstGeom>
                    <a:noFill/>
                  </pic:spPr>
                </pic:pic>
              </a:graphicData>
            </a:graphic>
          </wp:inline>
        </w:drawing>
      </w:r>
    </w:p>
    <w:p w:rsidR="00E34967" w:rsidRDefault="00E34967" w:rsidP="00E34967">
      <w:pPr>
        <w:pStyle w:val="Caption"/>
      </w:pPr>
      <w:bookmarkStart w:id="88" w:name="_Ref374515727"/>
      <w:bookmarkStart w:id="89" w:name="_Toc248541878"/>
      <w:r>
        <w:t xml:space="preserve">Figure </w:t>
      </w:r>
      <w:r w:rsidR="007E697E">
        <w:fldChar w:fldCharType="begin"/>
      </w:r>
      <w:r w:rsidR="00A675DD">
        <w:instrText xml:space="preserve"> SEQ Figure \* ARABIC </w:instrText>
      </w:r>
      <w:r w:rsidR="007E697E">
        <w:fldChar w:fldCharType="separate"/>
      </w:r>
      <w:r w:rsidR="001638D5">
        <w:rPr>
          <w:noProof/>
        </w:rPr>
        <w:t>10</w:t>
      </w:r>
      <w:r w:rsidR="007E697E">
        <w:rPr>
          <w:noProof/>
        </w:rPr>
        <w:fldChar w:fldCharType="end"/>
      </w:r>
      <w:bookmarkEnd w:id="88"/>
      <w:r>
        <w:t>: Iterative Addition of Subtour Elimination Constraints</w:t>
      </w:r>
      <w:bookmarkEnd w:id="89"/>
    </w:p>
    <w:p w:rsidR="00E34967" w:rsidRDefault="00E34967" w:rsidP="00E34967"/>
    <w:p w:rsidR="00E67AD9" w:rsidRDefault="00E34967" w:rsidP="00795972">
      <w:r>
        <w:t xml:space="preserve">The group experimented with this formulation by attempting to generate additional cuts to enforce minimum and maximum number of deliveries in the mTSP formulation. </w:t>
      </w:r>
      <w:r w:rsidR="001010DC">
        <w:t xml:space="preserve"> </w:t>
      </w:r>
      <w:r w:rsidR="00DC23F9">
        <w:t xml:space="preserve">Allocating deliveries to vehicles will likely be a heuristic based and may result in good </w:t>
      </w:r>
      <w:r w:rsidR="00DC23F9">
        <w:lastRenderedPageBreak/>
        <w:t>solutions, but optimal solutions may be unattainable.</w:t>
      </w:r>
      <w:r>
        <w:t xml:space="preserve"> This is an area the group would like to explore in more detail in the future.</w:t>
      </w:r>
      <w:r w:rsidR="00E67AD9">
        <w:br w:type="page"/>
      </w:r>
    </w:p>
    <w:p w:rsidR="000D47D2" w:rsidRDefault="000D47D2" w:rsidP="0014376C">
      <w:pPr>
        <w:pStyle w:val="AppHeading1"/>
      </w:pPr>
      <w:bookmarkStart w:id="90" w:name="_Toc248541865"/>
      <w:r>
        <w:lastRenderedPageBreak/>
        <w:t>Alternate Model Formulations</w:t>
      </w:r>
      <w:bookmarkEnd w:id="90"/>
    </w:p>
    <w:p w:rsidR="000D47D2" w:rsidRDefault="000D47D2" w:rsidP="00E67AD9"/>
    <w:p w:rsidR="00E67AD9" w:rsidRDefault="00E67AD9" w:rsidP="00E67AD9">
      <w:r>
        <w:t>This section documents formulations that were attempted in prior model versions.  These formulations were eventually abandoned due to slow run times with large problems.</w:t>
      </w:r>
    </w:p>
    <w:p w:rsidR="00E67AD9" w:rsidRPr="00D0396B" w:rsidRDefault="00E67AD9" w:rsidP="00E67AD9"/>
    <w:p w:rsidR="00E67AD9" w:rsidRDefault="00E67AD9" w:rsidP="00E67AD9">
      <w:pPr>
        <w:pStyle w:val="AppHeading2"/>
      </w:pPr>
      <w:r>
        <w:t>Vehicle Routing Problem</w:t>
      </w:r>
    </w:p>
    <w:p w:rsidR="00E67AD9" w:rsidRDefault="00E67AD9" w:rsidP="00E67AD9">
      <w:r>
        <w:t xml:space="preserve">In the vehicle routing problem described by Kulkarni and Bhave, vehicles are routed to a set of customers from a single </w:t>
      </w:r>
      <w:r w:rsidR="006C19C2">
        <w:t>station</w:t>
      </w:r>
      <w:r>
        <w:t xml:space="preserve">. The objective is to minimize the cost required to visit all customers.  Additional constraints may be added such as: </w:t>
      </w:r>
    </w:p>
    <w:p w:rsidR="00E67AD9" w:rsidRDefault="00E67AD9" w:rsidP="00424962">
      <w:pPr>
        <w:pStyle w:val="ListParagraph"/>
        <w:numPr>
          <w:ilvl w:val="0"/>
          <w:numId w:val="9"/>
        </w:numPr>
      </w:pPr>
      <w:r>
        <w:t>Maximum number of customers allocated to a vehicle</w:t>
      </w:r>
    </w:p>
    <w:p w:rsidR="00E67AD9" w:rsidRDefault="00E67AD9" w:rsidP="00424962">
      <w:pPr>
        <w:pStyle w:val="ListParagraph"/>
        <w:numPr>
          <w:ilvl w:val="0"/>
          <w:numId w:val="9"/>
        </w:numPr>
      </w:pPr>
      <w:r>
        <w:t>Maximum cost/time for each vehicle</w:t>
      </w:r>
    </w:p>
    <w:p w:rsidR="00E67AD9" w:rsidRDefault="00E67AD9" w:rsidP="00424962">
      <w:pPr>
        <w:pStyle w:val="ListParagraph"/>
        <w:numPr>
          <w:ilvl w:val="0"/>
          <w:numId w:val="9"/>
        </w:numPr>
      </w:pPr>
      <w:r>
        <w:t>Load and capacity constraints (not used for this application)</w:t>
      </w:r>
    </w:p>
    <w:p w:rsidR="00E67AD9" w:rsidRDefault="00E67AD9" w:rsidP="00E67AD9">
      <w:r>
        <w:t>The formulation for this problem provided by Kulkarni and Bhave is as follows:</w:t>
      </w:r>
    </w:p>
    <w:p w:rsidR="00E67AD9" w:rsidRDefault="00E67AD9" w:rsidP="00E67AD9"/>
    <w:p w:rsidR="00E67AD9" w:rsidRDefault="00E67AD9" w:rsidP="00E67AD9">
      <w:r w:rsidRPr="00CB7407">
        <w:rPr>
          <w:noProof/>
        </w:rPr>
        <w:drawing>
          <wp:inline distT="0" distB="0" distL="0" distR="0">
            <wp:extent cx="5943600" cy="3333984"/>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943600" cy="3333984"/>
                    </a:xfrm>
                    <a:prstGeom prst="rect">
                      <a:avLst/>
                    </a:prstGeom>
                    <a:noFill/>
                    <a:ln w="9525">
                      <a:noFill/>
                      <a:miter lim="800000"/>
                      <a:headEnd/>
                      <a:tailEnd/>
                    </a:ln>
                  </pic:spPr>
                </pic:pic>
              </a:graphicData>
            </a:graphic>
          </wp:inline>
        </w:drawing>
      </w:r>
    </w:p>
    <w:p w:rsidR="00E67AD9" w:rsidRDefault="00E67AD9" w:rsidP="00E67AD9">
      <w:r>
        <w:t>Where:</w:t>
      </w:r>
    </w:p>
    <w:p w:rsidR="00E67AD9" w:rsidRDefault="00E67AD9" w:rsidP="00E67AD9">
      <w:r>
        <w:t>V = Number of vehicles</w:t>
      </w:r>
    </w:p>
    <w:p w:rsidR="00E67AD9" w:rsidRDefault="00E67AD9" w:rsidP="00E67AD9">
      <w:r>
        <w:t>L = Maximum number of stops for a vehicle</w:t>
      </w:r>
    </w:p>
    <w:p w:rsidR="00E67AD9" w:rsidRDefault="00E67AD9" w:rsidP="00E67AD9">
      <w:r>
        <w:t>P = Capacity of all vehicles</w:t>
      </w:r>
    </w:p>
    <w:p w:rsidR="00E67AD9" w:rsidRDefault="00E67AD9" w:rsidP="00E67AD9">
      <w:r>
        <w:t>T = Maximum cost allowed for route of a vehicle</w:t>
      </w:r>
    </w:p>
    <w:p w:rsidR="00E67AD9" w:rsidRDefault="00E67AD9" w:rsidP="00E67AD9">
      <w:r>
        <w:t>y, u, and v are arbitrary real numbers</w:t>
      </w:r>
    </w:p>
    <w:p w:rsidR="00E67AD9" w:rsidRDefault="00E67AD9" w:rsidP="00E67AD9">
      <w:r>
        <w:lastRenderedPageBreak/>
        <w:t>c(i,j) = the cost of traveling from i to j</w:t>
      </w:r>
    </w:p>
    <w:p w:rsidR="00E67AD9" w:rsidRDefault="00E67AD9" w:rsidP="00E67AD9">
      <w:r>
        <w:t>x(i,j) = 1 if route i,j is selected, 0 otherwise.</w:t>
      </w:r>
    </w:p>
    <w:p w:rsidR="00E67AD9" w:rsidRDefault="00E67AD9" w:rsidP="00E67AD9"/>
    <w:p w:rsidR="00E67AD9" w:rsidRDefault="00E67AD9" w:rsidP="00E67AD9"/>
    <w:p w:rsidR="00E67AD9" w:rsidRDefault="00E67AD9" w:rsidP="00E67AD9"/>
    <w:p w:rsidR="00E67AD9" w:rsidRDefault="00E67AD9" w:rsidP="00E67AD9"/>
    <w:p w:rsidR="00E67AD9" w:rsidRDefault="00E67AD9" w:rsidP="00E67AD9">
      <w:r>
        <w:t xml:space="preserve">The authors describe their formulation by stating: “In the above formulation, (39)-(42) ensure that each node is being served only once and that all the V vehicles are being used.  (44-46) are the subtour breaking </w:t>
      </w:r>
      <w:r w:rsidR="003D2E4B">
        <w:t>constraints that</w:t>
      </w:r>
      <w:r>
        <w:t xml:space="preserve"> also represent the node constraints, capacity constraints, and cost constraints respectively.  In words these equations ensure that all the tours are starting and ending at the home city N and further every route serves at most the L nodes and the load and cost on every route are less than or equal to the vehicle capacity P and the maximum allowable cost T respectively.”</w:t>
      </w:r>
    </w:p>
    <w:p w:rsidR="00E67AD9" w:rsidRDefault="00E67AD9" w:rsidP="00E67AD9"/>
    <w:p w:rsidR="00E67AD9" w:rsidRDefault="00E67AD9" w:rsidP="00E67AD9">
      <w:r>
        <w:t xml:space="preserve">To adapt the formulation provided by the authors to our circumstances, we removed the capacity constraints.  </w:t>
      </w:r>
    </w:p>
    <w:p w:rsidR="00E67AD9" w:rsidRDefault="00E67AD9" w:rsidP="00E67AD9"/>
    <w:p w:rsidR="00E67AD9" w:rsidRDefault="00E67AD9" w:rsidP="00E67AD9">
      <w:r>
        <w:t>This formulation provided useful constraints to enforce the maximum time requirement and maximum number of deliveries for each carrier.  In some versions, we added these constraints to other formulations.</w:t>
      </w:r>
    </w:p>
    <w:p w:rsidR="00E67AD9" w:rsidRDefault="00E67AD9" w:rsidP="00E67AD9"/>
    <w:p w:rsidR="00E67AD9" w:rsidRDefault="00E67AD9" w:rsidP="00E67AD9">
      <w:r>
        <w:t>The model provided useful results for small problems.  However, when we increased the number of customers, the model became very slow to provide results.  For example, with only 30 locations, the formulation was exceeding the 5 minute run time desired by the Postal Service.  For this reason, the group decided to attempt other formulations.</w:t>
      </w:r>
    </w:p>
    <w:p w:rsidR="00E67AD9" w:rsidRDefault="00E67AD9" w:rsidP="00E67AD9"/>
    <w:p w:rsidR="00E67AD9" w:rsidRDefault="00E67AD9" w:rsidP="00E67AD9">
      <w:pPr>
        <w:pStyle w:val="AppHeading2"/>
      </w:pPr>
      <w:r>
        <w:t xml:space="preserve">Fixed Destination Multi </w:t>
      </w:r>
      <w:r w:rsidR="006C19C2">
        <w:t>Station</w:t>
      </w:r>
      <w:r>
        <w:t xml:space="preserve"> Multiple TSP</w:t>
      </w:r>
    </w:p>
    <w:p w:rsidR="00E67AD9" w:rsidRDefault="00E67AD9" w:rsidP="00E67AD9">
      <w:pPr>
        <w:rPr>
          <w:rFonts w:cs="Arial"/>
        </w:rPr>
      </w:pPr>
      <w:r>
        <w:t xml:space="preserve">In the fixed destination version of MmTSP formulated by Kara and Bektas, travelers </w:t>
      </w:r>
      <w:r w:rsidRPr="003563D7">
        <w:rPr>
          <w:rFonts w:cs="Arial"/>
        </w:rPr>
        <w:t>must r</w:t>
      </w:r>
      <w:r>
        <w:rPr>
          <w:rFonts w:cs="Arial"/>
        </w:rPr>
        <w:t xml:space="preserve">eturn to their original </w:t>
      </w:r>
      <w:r w:rsidR="006C19C2">
        <w:rPr>
          <w:rFonts w:cs="Arial"/>
        </w:rPr>
        <w:t>station</w:t>
      </w:r>
      <w:r>
        <w:rPr>
          <w:rFonts w:cs="Arial"/>
        </w:rPr>
        <w:t xml:space="preserve">. </w:t>
      </w:r>
    </w:p>
    <w:p w:rsidR="00E67AD9" w:rsidRPr="003563D7" w:rsidRDefault="00E67AD9" w:rsidP="00E67AD9">
      <w:pPr>
        <w:rPr>
          <w:rFonts w:cs="Arial"/>
        </w:rPr>
      </w:pPr>
    </w:p>
    <w:p w:rsidR="00E67AD9" w:rsidRPr="003563D7" w:rsidRDefault="00E67AD9" w:rsidP="00E67AD9">
      <w:pPr>
        <w:rPr>
          <w:rFonts w:cs="Arial"/>
        </w:rPr>
      </w:pPr>
      <w:r w:rsidRPr="003563D7">
        <w:rPr>
          <w:rFonts w:cs="Arial"/>
        </w:rPr>
        <w:t>The formulation provided by Kara and Bektas for this problem is as follows:</w:t>
      </w:r>
    </w:p>
    <w:p w:rsidR="00E67AD9" w:rsidRPr="003563D7" w:rsidRDefault="00E67AD9" w:rsidP="00E67AD9">
      <w:pPr>
        <w:rPr>
          <w:rFonts w:cs="Arial"/>
        </w:rPr>
      </w:pPr>
    </w:p>
    <w:p w:rsidR="00E67AD9" w:rsidRPr="003563D7" w:rsidRDefault="00E67AD9" w:rsidP="00E67AD9">
      <w:pPr>
        <w:widowControl w:val="0"/>
        <w:autoSpaceDE w:val="0"/>
        <w:autoSpaceDN w:val="0"/>
        <w:adjustRightInd w:val="0"/>
        <w:spacing w:after="240"/>
        <w:rPr>
          <w:rFonts w:cs="Arial"/>
        </w:rPr>
      </w:pPr>
      <w:r w:rsidRPr="003563D7">
        <w:rPr>
          <w:rFonts w:cs="Arial"/>
        </w:rPr>
        <w:t>Consider a complete directed graph G = (V, A), where V is the set of n nodes (vertices), A is the set of arcs and C = (c</w:t>
      </w:r>
      <w:r w:rsidRPr="003563D7">
        <w:rPr>
          <w:rFonts w:cs="Arial"/>
          <w:position w:val="-4"/>
        </w:rPr>
        <w:t>ij</w:t>
      </w:r>
      <w:r w:rsidRPr="003563D7">
        <w:rPr>
          <w:rFonts w:cs="Arial"/>
        </w:rPr>
        <w:t>) is the cost (distance) matrix associated with each arc (i, j) 2 A. The cost matrix C can be symmetric, asymmetric or Euclidean.</w:t>
      </w:r>
    </w:p>
    <w:p w:rsidR="00E67AD9" w:rsidRPr="003563D7" w:rsidRDefault="00E67AD9" w:rsidP="00E67AD9">
      <w:pPr>
        <w:widowControl w:val="0"/>
        <w:autoSpaceDE w:val="0"/>
        <w:autoSpaceDN w:val="0"/>
        <w:adjustRightInd w:val="0"/>
        <w:spacing w:after="240"/>
        <w:rPr>
          <w:rFonts w:cs="Arial"/>
        </w:rPr>
      </w:pPr>
      <w:r w:rsidRPr="003563D7">
        <w:rPr>
          <w:rFonts w:cs="Arial"/>
        </w:rPr>
        <w:t>The multi</w:t>
      </w:r>
      <w:r w:rsidR="006C19C2">
        <w:rPr>
          <w:rFonts w:cs="Arial"/>
        </w:rPr>
        <w:t>station</w:t>
      </w:r>
      <w:r w:rsidRPr="003563D7">
        <w:rPr>
          <w:rFonts w:cs="Arial"/>
        </w:rPr>
        <w:t xml:space="preserve"> mTSP (MmTSP) is a generalization of the single </w:t>
      </w:r>
      <w:r w:rsidR="006C19C2">
        <w:rPr>
          <w:rFonts w:cs="Arial"/>
        </w:rPr>
        <w:t>station</w:t>
      </w:r>
      <w:r w:rsidRPr="003563D7">
        <w:rPr>
          <w:rFonts w:cs="Arial"/>
        </w:rPr>
        <w:t xml:space="preserve"> mTSP, such that there is more than one </w:t>
      </w:r>
      <w:r w:rsidR="006C19C2">
        <w:rPr>
          <w:rFonts w:cs="Arial"/>
        </w:rPr>
        <w:t>station</w:t>
      </w:r>
      <w:r w:rsidRPr="003563D7">
        <w:rPr>
          <w:rFonts w:cs="Arial"/>
        </w:rPr>
        <w:t xml:space="preserve"> and a number of salesmen at each </w:t>
      </w:r>
      <w:r w:rsidR="006C19C2">
        <w:rPr>
          <w:rFonts w:cs="Arial"/>
        </w:rPr>
        <w:t>station</w:t>
      </w:r>
      <w:r w:rsidRPr="003563D7">
        <w:rPr>
          <w:rFonts w:cs="Arial"/>
        </w:rPr>
        <w:t>. Let the node set be partitioned such that V = D [ V</w:t>
      </w:r>
      <w:r w:rsidRPr="003563D7">
        <w:rPr>
          <w:rFonts w:cs="Arial"/>
          <w:position w:val="10"/>
        </w:rPr>
        <w:t>0</w:t>
      </w:r>
      <w:r w:rsidRPr="003563D7">
        <w:rPr>
          <w:rFonts w:cs="Arial"/>
        </w:rPr>
        <w:t xml:space="preserve">, where the first d nodes of V are </w:t>
      </w:r>
      <w:r w:rsidR="006C19C2">
        <w:rPr>
          <w:rFonts w:cs="Arial"/>
        </w:rPr>
        <w:t>station</w:t>
      </w:r>
      <w:r w:rsidRPr="003563D7">
        <w:rPr>
          <w:rFonts w:cs="Arial"/>
        </w:rPr>
        <w:t xml:space="preserve"> set D, there are m</w:t>
      </w:r>
      <w:r w:rsidRPr="003563D7">
        <w:rPr>
          <w:rFonts w:cs="Arial"/>
          <w:position w:val="-4"/>
        </w:rPr>
        <w:t xml:space="preserve">i </w:t>
      </w:r>
      <w:r w:rsidRPr="003563D7">
        <w:rPr>
          <w:rFonts w:cs="Arial"/>
        </w:rPr>
        <w:t xml:space="preserve">salesmen located at </w:t>
      </w:r>
      <w:r w:rsidR="006C19C2">
        <w:rPr>
          <w:rFonts w:cs="Arial"/>
        </w:rPr>
        <w:t>station</w:t>
      </w:r>
      <w:r w:rsidRPr="003563D7">
        <w:rPr>
          <w:rFonts w:cs="Arial"/>
        </w:rPr>
        <w:t xml:space="preserve"> i initially and the total number of salesmen is m. Also, let V</w:t>
      </w:r>
      <w:r>
        <w:rPr>
          <w:rFonts w:cs="Arial"/>
        </w:rPr>
        <w:t>’</w:t>
      </w:r>
      <w:r w:rsidRPr="003563D7">
        <w:rPr>
          <w:rFonts w:cs="Arial"/>
          <w:position w:val="10"/>
        </w:rPr>
        <w:t xml:space="preserve"> </w:t>
      </w:r>
      <w:r w:rsidRPr="003563D7">
        <w:rPr>
          <w:rFonts w:cs="Arial"/>
        </w:rPr>
        <w:t>= {d + 1, d + 2,...,n} be the set of customer nodes.</w:t>
      </w:r>
    </w:p>
    <w:p w:rsidR="00E67AD9" w:rsidRPr="003563D7" w:rsidRDefault="00E67AD9" w:rsidP="00E67AD9">
      <w:pPr>
        <w:widowControl w:val="0"/>
        <w:autoSpaceDE w:val="0"/>
        <w:autoSpaceDN w:val="0"/>
        <w:adjustRightInd w:val="0"/>
        <w:spacing w:after="240"/>
        <w:rPr>
          <w:rFonts w:cs="Arial"/>
        </w:rPr>
      </w:pPr>
      <w:r w:rsidRPr="003563D7">
        <w:rPr>
          <w:rFonts w:cs="Arial"/>
        </w:rPr>
        <w:lastRenderedPageBreak/>
        <w:t>For any traveler, u</w:t>
      </w:r>
      <w:r w:rsidRPr="003563D7">
        <w:rPr>
          <w:rFonts w:cs="Arial"/>
          <w:position w:val="-4"/>
        </w:rPr>
        <w:t xml:space="preserve">i </w:t>
      </w:r>
      <w:r w:rsidRPr="003563D7">
        <w:rPr>
          <w:rFonts w:cs="Arial"/>
        </w:rPr>
        <w:t>is the number of nodes visited on that traveler’s path from the origin up to node i (i.e., the visit number of the ith node). L is the maximum number of nodes a salesman may visit; thus, 1 &lt;= u</w:t>
      </w:r>
      <w:r w:rsidRPr="003563D7">
        <w:rPr>
          <w:rFonts w:cs="Arial"/>
          <w:position w:val="-4"/>
        </w:rPr>
        <w:t xml:space="preserve">i </w:t>
      </w:r>
      <w:r w:rsidRPr="003563D7">
        <w:rPr>
          <w:rFonts w:cs="Arial"/>
        </w:rPr>
        <w:t>&lt;= L for all i &gt;= 2. In addition, let K be the minimum number of nodes a salesman must visit, i.e., if x</w:t>
      </w:r>
      <w:r w:rsidRPr="003563D7">
        <w:rPr>
          <w:rFonts w:cs="Arial"/>
          <w:position w:val="-4"/>
        </w:rPr>
        <w:t xml:space="preserve">i1 </w:t>
      </w:r>
      <w:r w:rsidRPr="003563D7">
        <w:rPr>
          <w:rFonts w:cs="Arial"/>
        </w:rPr>
        <w:t>= 1, then K &lt;= u</w:t>
      </w:r>
      <w:r w:rsidRPr="003563D7">
        <w:rPr>
          <w:rFonts w:cs="Arial"/>
          <w:position w:val="-4"/>
        </w:rPr>
        <w:t xml:space="preserve">i </w:t>
      </w:r>
      <w:r w:rsidRPr="003563D7">
        <w:rPr>
          <w:rFonts w:cs="Arial"/>
        </w:rPr>
        <w:t>&lt;= L must be satisfied.</w:t>
      </w:r>
    </w:p>
    <w:p w:rsidR="00E67AD9" w:rsidRDefault="00E67AD9" w:rsidP="00E67AD9"/>
    <w:p w:rsidR="00E67AD9" w:rsidRDefault="00E67AD9" w:rsidP="00E67AD9"/>
    <w:p w:rsidR="00E67AD9" w:rsidRDefault="00E67AD9" w:rsidP="00E67AD9">
      <w:r>
        <w:rPr>
          <w:noProof/>
        </w:rPr>
        <w:drawing>
          <wp:inline distT="0" distB="0" distL="0" distR="0">
            <wp:extent cx="4863226" cy="49973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885392" cy="502008"/>
                    </a:xfrm>
                    <a:prstGeom prst="rect">
                      <a:avLst/>
                    </a:prstGeom>
                    <a:noFill/>
                    <a:ln>
                      <a:noFill/>
                    </a:ln>
                  </pic:spPr>
                </pic:pic>
              </a:graphicData>
            </a:graphic>
          </wp:inline>
        </w:drawing>
      </w:r>
    </w:p>
    <w:p w:rsidR="00E67AD9" w:rsidRDefault="00E67AD9" w:rsidP="00E67AD9"/>
    <w:p w:rsidR="00E67AD9" w:rsidRDefault="00E67AD9" w:rsidP="00E67AD9"/>
    <w:p w:rsidR="00E67AD9" w:rsidRDefault="00E67AD9" w:rsidP="00E67AD9">
      <w:r>
        <w:rPr>
          <w:noProof/>
        </w:rPr>
        <w:drawing>
          <wp:inline distT="0" distB="0" distL="0" distR="0">
            <wp:extent cx="6039293" cy="357254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40548" cy="3573282"/>
                    </a:xfrm>
                    <a:prstGeom prst="rect">
                      <a:avLst/>
                    </a:prstGeom>
                    <a:noFill/>
                    <a:ln>
                      <a:noFill/>
                    </a:ln>
                  </pic:spPr>
                </pic:pic>
              </a:graphicData>
            </a:graphic>
          </wp:inline>
        </w:drawing>
      </w:r>
    </w:p>
    <w:p w:rsidR="00E67AD9" w:rsidRDefault="00E67AD9" w:rsidP="00E67AD9">
      <w:pPr>
        <w:widowControl w:val="0"/>
        <w:autoSpaceDE w:val="0"/>
        <w:autoSpaceDN w:val="0"/>
        <w:adjustRightInd w:val="0"/>
        <w:spacing w:after="240"/>
        <w:rPr>
          <w:rFonts w:cs="Arial"/>
        </w:rPr>
      </w:pPr>
    </w:p>
    <w:p w:rsidR="00E67AD9" w:rsidRPr="00236AF3" w:rsidRDefault="00E67AD9" w:rsidP="00E67AD9">
      <w:pPr>
        <w:widowControl w:val="0"/>
        <w:autoSpaceDE w:val="0"/>
        <w:autoSpaceDN w:val="0"/>
        <w:adjustRightInd w:val="0"/>
        <w:spacing w:after="240"/>
        <w:rPr>
          <w:rFonts w:cs="Arial"/>
        </w:rPr>
      </w:pPr>
      <w:r>
        <w:rPr>
          <w:rFonts w:cs="Arial"/>
        </w:rPr>
        <w:t>The authors state “</w:t>
      </w:r>
      <w:r w:rsidRPr="00890196">
        <w:rPr>
          <w:rFonts w:cs="Arial"/>
        </w:rPr>
        <w:t xml:space="preserve">In this formulation, constraints </w:t>
      </w:r>
      <w:r w:rsidRPr="00890196">
        <w:rPr>
          <w:rFonts w:cs="Arial"/>
          <w:color w:val="000053"/>
        </w:rPr>
        <w:t xml:space="preserve">(23) </w:t>
      </w:r>
      <w:r w:rsidRPr="00890196">
        <w:rPr>
          <w:rFonts w:cs="Arial"/>
        </w:rPr>
        <w:t>ensure that exactly m</w:t>
      </w:r>
      <w:r w:rsidRPr="00890196">
        <w:rPr>
          <w:rFonts w:cs="Arial"/>
          <w:position w:val="-4"/>
        </w:rPr>
        <w:t xml:space="preserve">k </w:t>
      </w:r>
      <w:r w:rsidRPr="00890196">
        <w:rPr>
          <w:rFonts w:cs="Arial"/>
        </w:rPr>
        <w:t xml:space="preserve">salesmen depart from each </w:t>
      </w:r>
      <w:r w:rsidR="006C19C2">
        <w:rPr>
          <w:rFonts w:cs="Arial"/>
        </w:rPr>
        <w:t>station</w:t>
      </w:r>
      <w:r w:rsidRPr="00890196">
        <w:rPr>
          <w:rFonts w:cs="Arial"/>
        </w:rPr>
        <w:t xml:space="preserve"> k </w:t>
      </w:r>
      <w:r>
        <w:rPr>
          <w:rFonts w:cs="Arial"/>
        </w:rPr>
        <w:t xml:space="preserve">in </w:t>
      </w:r>
      <w:r w:rsidRPr="00890196">
        <w:rPr>
          <w:rFonts w:cs="Arial"/>
        </w:rPr>
        <w:t xml:space="preserve">D. Constraints </w:t>
      </w:r>
      <w:r w:rsidRPr="00890196">
        <w:rPr>
          <w:rFonts w:cs="Arial"/>
          <w:color w:val="000053"/>
        </w:rPr>
        <w:t xml:space="preserve">(24) </w:t>
      </w:r>
      <w:r w:rsidRPr="00890196">
        <w:rPr>
          <w:rFonts w:cs="Arial"/>
        </w:rPr>
        <w:t xml:space="preserve">ensure that each customer is visited exactly once. Route continuity for customer nodes and </w:t>
      </w:r>
      <w:r w:rsidR="006C19C2">
        <w:rPr>
          <w:rFonts w:cs="Arial"/>
        </w:rPr>
        <w:t>station</w:t>
      </w:r>
      <w:r w:rsidRPr="00890196">
        <w:rPr>
          <w:rFonts w:cs="Arial"/>
        </w:rPr>
        <w:t xml:space="preserve"> nodes is represented respectively by constraints </w:t>
      </w:r>
      <w:r w:rsidRPr="00890196">
        <w:rPr>
          <w:rFonts w:cs="Arial"/>
          <w:color w:val="000053"/>
        </w:rPr>
        <w:t>(25) and (26)</w:t>
      </w:r>
      <w:r w:rsidRPr="00890196">
        <w:rPr>
          <w:rFonts w:cs="Arial"/>
        </w:rPr>
        <w:t xml:space="preserve">. Constraints </w:t>
      </w:r>
      <w:r w:rsidRPr="00890196">
        <w:rPr>
          <w:rFonts w:cs="Arial"/>
          <w:color w:val="000053"/>
        </w:rPr>
        <w:t xml:space="preserve">(27)–(30) </w:t>
      </w:r>
      <w:r w:rsidRPr="00890196">
        <w:rPr>
          <w:rFonts w:cs="Arial"/>
        </w:rPr>
        <w:t>play the same role as in the non</w:t>
      </w:r>
      <w:r>
        <w:rPr>
          <w:rFonts w:cs="Arial"/>
        </w:rPr>
        <w:t>-</w:t>
      </w:r>
      <w:r w:rsidRPr="00890196">
        <w:rPr>
          <w:rFonts w:cs="Arial"/>
        </w:rPr>
        <w:t xml:space="preserve">fixed destination case, i.e., they are the bounding constraints and the SECs of the formulation”. </w:t>
      </w:r>
    </w:p>
    <w:p w:rsidR="00E67AD9" w:rsidRDefault="00E67AD9" w:rsidP="00E67AD9">
      <w:r>
        <w:t xml:space="preserve">This team viewed this formulation as very promising.  The formulation provided correct and timely results on a test data set of 30 addresses and 5 </w:t>
      </w:r>
      <w:r w:rsidR="006C19C2">
        <w:t>station</w:t>
      </w:r>
      <w:r>
        <w:t xml:space="preserve">s.  However, once </w:t>
      </w:r>
      <w:r>
        <w:lastRenderedPageBreak/>
        <w:t>again, when the problem was expanded to a larger data set with 400 addresses, the run times significantly exceeded the run times desired by the client.  Therefore, the group decided to explore heuristic-based approaches to solving the problem.  Ultimately, the group decided to cluster the addresses into subsets that are separately solved using this formulation in a timely manner.</w:t>
      </w:r>
    </w:p>
    <w:p w:rsidR="00E67AD9" w:rsidRDefault="00E67AD9" w:rsidP="00E67AD9">
      <w:pPr>
        <w:pStyle w:val="AppHeading2"/>
      </w:pPr>
    </w:p>
    <w:p w:rsidR="00D64DAB" w:rsidRPr="00D64DAB" w:rsidRDefault="00D64DAB" w:rsidP="00D64DAB">
      <w:pPr>
        <w:pStyle w:val="AppHeading2"/>
      </w:pPr>
      <w:r>
        <w:t xml:space="preserve">Single </w:t>
      </w:r>
      <w:r w:rsidR="006C19C2">
        <w:t>Station</w:t>
      </w:r>
      <w:r>
        <w:t xml:space="preserve"> TSP</w:t>
      </w:r>
    </w:p>
    <w:p w:rsidR="00D64DAB" w:rsidRDefault="00D64DAB" w:rsidP="00D64DAB">
      <w:pPr>
        <w:spacing w:after="200" w:line="276" w:lineRule="auto"/>
      </w:pPr>
      <w:r>
        <w:t xml:space="preserve">The group determined </w:t>
      </w:r>
      <w:r w:rsidR="005A4108">
        <w:t>this</w:t>
      </w:r>
      <w:r>
        <w:t xml:space="preserve"> model formulation by adapting a previous formulation for mTSP to single salesman version (m=1).  The group adapted a formulation created by Kara and Bektas due to the timely and sensible results produced in trial runs.</w:t>
      </w:r>
    </w:p>
    <w:p w:rsidR="00D64DAB" w:rsidRDefault="00D64DAB" w:rsidP="00D64DAB">
      <w:pPr>
        <w:spacing w:after="200" w:line="276" w:lineRule="auto"/>
      </w:pPr>
      <w:r>
        <w:t>The formulation is as follows:</w:t>
      </w:r>
    </w:p>
    <w:p w:rsidR="00D64DAB" w:rsidRDefault="00D64DAB" w:rsidP="00D64DAB">
      <w:pPr>
        <w:spacing w:after="200" w:line="276" w:lineRule="auto"/>
      </w:pPr>
      <w:r>
        <w:rPr>
          <w:noProof/>
        </w:rPr>
        <w:drawing>
          <wp:inline distT="0" distB="0" distL="0" distR="0">
            <wp:extent cx="6030876" cy="1977517"/>
            <wp:effectExtent l="19050" t="0" r="7974"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30876" cy="1977517"/>
                    </a:xfrm>
                    <a:prstGeom prst="rect">
                      <a:avLst/>
                    </a:prstGeom>
                    <a:noFill/>
                    <a:ln w="9525">
                      <a:noFill/>
                      <a:miter lim="800000"/>
                      <a:headEnd/>
                      <a:tailEnd/>
                    </a:ln>
                  </pic:spPr>
                </pic:pic>
              </a:graphicData>
            </a:graphic>
          </wp:inline>
        </w:drawing>
      </w:r>
      <w:r w:rsidRPr="0023721F">
        <w:t xml:space="preserve"> </w:t>
      </w:r>
      <w:r w:rsidRPr="0023721F">
        <w:rPr>
          <w:noProof/>
        </w:rPr>
        <w:drawing>
          <wp:inline distT="0" distB="0" distL="0" distR="0">
            <wp:extent cx="5991358" cy="2402958"/>
            <wp:effectExtent l="19050" t="0" r="9392" b="0"/>
            <wp:docPr id="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85449" cy="2400588"/>
                    </a:xfrm>
                    <a:prstGeom prst="rect">
                      <a:avLst/>
                    </a:prstGeom>
                    <a:noFill/>
                    <a:ln w="9525">
                      <a:noFill/>
                      <a:miter lim="800000"/>
                      <a:headEnd/>
                      <a:tailEnd/>
                    </a:ln>
                  </pic:spPr>
                </pic:pic>
              </a:graphicData>
            </a:graphic>
          </wp:inline>
        </w:drawing>
      </w:r>
    </w:p>
    <w:p w:rsidR="00D64DAB" w:rsidRDefault="00D64DAB" w:rsidP="00D64DAB">
      <w:pPr>
        <w:spacing w:after="200" w:line="276" w:lineRule="auto"/>
        <w:jc w:val="right"/>
      </w:pPr>
      <w:r w:rsidRPr="0023721F">
        <w:rPr>
          <w:noProof/>
        </w:rPr>
        <w:lastRenderedPageBreak/>
        <w:drawing>
          <wp:inline distT="0" distB="0" distL="0" distR="0">
            <wp:extent cx="5193916" cy="1371600"/>
            <wp:effectExtent l="19050" t="0" r="6734" b="0"/>
            <wp:docPr id="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04318" cy="1374347"/>
                    </a:xfrm>
                    <a:prstGeom prst="rect">
                      <a:avLst/>
                    </a:prstGeom>
                    <a:noFill/>
                    <a:ln w="9525">
                      <a:noFill/>
                      <a:miter lim="800000"/>
                      <a:headEnd/>
                      <a:tailEnd/>
                    </a:ln>
                  </pic:spPr>
                </pic:pic>
              </a:graphicData>
            </a:graphic>
          </wp:inline>
        </w:drawing>
      </w:r>
    </w:p>
    <w:p w:rsidR="00D64DAB" w:rsidRDefault="00D64DAB" w:rsidP="00D64DAB">
      <w:pPr>
        <w:spacing w:after="200" w:line="276" w:lineRule="auto"/>
        <w:jc w:val="right"/>
      </w:pPr>
    </w:p>
    <w:p w:rsidR="00D64DAB" w:rsidRDefault="00D64DAB" w:rsidP="00D64DAB">
      <w:pPr>
        <w:spacing w:after="200" w:line="276" w:lineRule="auto"/>
      </w:pPr>
      <w:r w:rsidRPr="008D1925">
        <w:rPr>
          <w:noProof/>
        </w:rPr>
        <w:drawing>
          <wp:inline distT="0" distB="0" distL="0" distR="0">
            <wp:extent cx="5943600" cy="178308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3600" cy="1783080"/>
                    </a:xfrm>
                    <a:prstGeom prst="rect">
                      <a:avLst/>
                    </a:prstGeom>
                    <a:noFill/>
                    <a:ln w="9525">
                      <a:noFill/>
                      <a:miter lim="800000"/>
                      <a:headEnd/>
                      <a:tailEnd/>
                    </a:ln>
                  </pic:spPr>
                </pic:pic>
              </a:graphicData>
            </a:graphic>
          </wp:inline>
        </w:drawing>
      </w:r>
    </w:p>
    <w:p w:rsidR="00D64DAB" w:rsidRDefault="00D64DAB" w:rsidP="00D64DAB">
      <w:pPr>
        <w:pStyle w:val="Body"/>
      </w:pPr>
      <w:r>
        <w:t>This formulation produced good, timely results.  In the current version with only one salesman, there is also no constraint on minimum or maximum number of deliveries since the clustering algorithm has predetermined the packages for each carrier.  The constraints with these conditions are voided and the model is converted to a normal TSP formulation.</w:t>
      </w:r>
    </w:p>
    <w:p w:rsidR="00AD336D" w:rsidRDefault="001638D5" w:rsidP="00D64DAB">
      <w:pPr>
        <w:pStyle w:val="Body"/>
      </w:pPr>
      <w:r>
        <w:t xml:space="preserve">The group used this formulation rather than a pure TSP formulation by modifying a model that the group was already using to attempt an mTSP formulation.  </w:t>
      </w:r>
      <w:r w:rsidR="007E43D5">
        <w:t>Given more time, the group would attempt several formulations for the TSP from scratch.</w:t>
      </w:r>
    </w:p>
    <w:p w:rsidR="00AD336D" w:rsidRDefault="00AD336D" w:rsidP="0014376C">
      <w:pPr>
        <w:pStyle w:val="AppHeading1"/>
      </w:pPr>
      <w:bookmarkStart w:id="91" w:name="_Toc248541866"/>
      <w:r>
        <w:lastRenderedPageBreak/>
        <w:t>USPS DRS System Requirements Specification</w:t>
      </w:r>
      <w:bookmarkEnd w:id="91"/>
    </w:p>
    <w:p w:rsidR="00AD336D" w:rsidRDefault="00AD336D" w:rsidP="00D64DAB">
      <w:pPr>
        <w:pStyle w:val="Body"/>
      </w:pPr>
    </w:p>
    <w:p w:rsidR="006A6BFF" w:rsidRDefault="006A6BFF" w:rsidP="00D64DAB">
      <w:pPr>
        <w:pStyle w:val="Body"/>
      </w:pPr>
    </w:p>
    <w:p w:rsidR="006A6BFF" w:rsidRDefault="006A6BFF" w:rsidP="00D64DAB">
      <w:pPr>
        <w:pStyle w:val="Body"/>
      </w:pPr>
    </w:p>
    <w:p w:rsidR="006A6BFF" w:rsidRDefault="006A6BFF" w:rsidP="00D64DAB">
      <w:pPr>
        <w:pStyle w:val="Body"/>
      </w:pPr>
    </w:p>
    <w:p w:rsidR="006A6BFF" w:rsidRDefault="006A6BFF" w:rsidP="00D64DAB">
      <w:pPr>
        <w:pStyle w:val="Body"/>
      </w:pPr>
    </w:p>
    <w:p w:rsidR="006B1EE9" w:rsidRDefault="006B1EE9" w:rsidP="00D64DAB">
      <w:pPr>
        <w:pStyle w:val="Body"/>
      </w:pPr>
    </w:p>
    <w:p w:rsidR="006B1EE9" w:rsidRPr="00A44B2E" w:rsidRDefault="006B1EE9" w:rsidP="006B1EE9">
      <w:pPr>
        <w:jc w:val="center"/>
        <w:rPr>
          <w:rFonts w:eastAsia="Calibri" w:cs="Arial"/>
          <w:spacing w:val="-26"/>
          <w:sz w:val="60"/>
          <w:szCs w:val="60"/>
        </w:rPr>
      </w:pPr>
      <w:r w:rsidRPr="00A44B2E">
        <w:rPr>
          <w:rFonts w:eastAsia="Calibri" w:cs="Arial"/>
          <w:spacing w:val="-26"/>
          <w:sz w:val="60"/>
          <w:szCs w:val="60"/>
        </w:rPr>
        <w:t>USPS Dynamic Routing System</w:t>
      </w:r>
    </w:p>
    <w:p w:rsidR="006B1EE9" w:rsidRPr="00A44B2E" w:rsidRDefault="006B1EE9" w:rsidP="006B1EE9">
      <w:pPr>
        <w:jc w:val="center"/>
        <w:rPr>
          <w:rFonts w:eastAsia="Calibri" w:cs="Arial"/>
          <w:spacing w:val="-26"/>
          <w:sz w:val="60"/>
          <w:szCs w:val="60"/>
        </w:rPr>
      </w:pPr>
      <w:r w:rsidRPr="00A44B2E">
        <w:rPr>
          <w:rFonts w:eastAsia="Calibri" w:cs="Arial"/>
          <w:spacing w:val="-26"/>
          <w:sz w:val="60"/>
          <w:szCs w:val="60"/>
        </w:rPr>
        <w:t>System Requirements Specification</w:t>
      </w:r>
    </w:p>
    <w:p w:rsidR="006B1EE9" w:rsidRPr="00A44B2E" w:rsidRDefault="006B1EE9" w:rsidP="006B1EE9">
      <w:pPr>
        <w:jc w:val="center"/>
        <w:rPr>
          <w:rFonts w:eastAsia="Calibri" w:cs="Arial"/>
          <w:spacing w:val="-26"/>
          <w:sz w:val="32"/>
          <w:szCs w:val="32"/>
        </w:rPr>
      </w:pPr>
      <w:r w:rsidRPr="00A44B2E">
        <w:rPr>
          <w:rFonts w:eastAsia="Calibri" w:cs="Arial"/>
          <w:spacing w:val="-26"/>
          <w:sz w:val="60"/>
          <w:szCs w:val="60"/>
        </w:rPr>
        <w:br/>
      </w:r>
      <w:r>
        <w:rPr>
          <w:rFonts w:eastAsia="Calibri" w:cs="Arial"/>
          <w:spacing w:val="-26"/>
          <w:sz w:val="32"/>
          <w:szCs w:val="32"/>
        </w:rPr>
        <w:t>December 13</w:t>
      </w:r>
      <w:r w:rsidRPr="00A44B2E">
        <w:rPr>
          <w:rFonts w:eastAsia="Calibri" w:cs="Arial"/>
          <w:spacing w:val="-26"/>
          <w:sz w:val="32"/>
          <w:szCs w:val="32"/>
        </w:rPr>
        <w:t>, 2013</w:t>
      </w:r>
    </w:p>
    <w:p w:rsidR="006A6BFF" w:rsidRDefault="006A6BFF"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6B1EE9" w:rsidRDefault="006B1EE9" w:rsidP="00D64DAB">
      <w:pPr>
        <w:pStyle w:val="Body"/>
      </w:pPr>
    </w:p>
    <w:p w:rsidR="00930E2A" w:rsidRDefault="00930E2A" w:rsidP="00D64DAB">
      <w:pPr>
        <w:pStyle w:val="Body"/>
      </w:pPr>
    </w:p>
    <w:p w:rsidR="00930E2A" w:rsidRDefault="00930E2A" w:rsidP="00D64DAB">
      <w:pPr>
        <w:pStyle w:val="Body"/>
      </w:pP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92" w:name="_Toc248528426"/>
      <w:bookmarkStart w:id="93" w:name="_Toc248533723"/>
      <w:bookmarkStart w:id="94" w:name="_Toc248541084"/>
      <w:bookmarkStart w:id="95" w:name="_Toc248541912"/>
      <w:bookmarkStart w:id="96" w:name="_Toc248542127"/>
      <w:r w:rsidRPr="00385663">
        <w:rPr>
          <w:rFonts w:cs="Arial"/>
          <w:sz w:val="24"/>
          <w:szCs w:val="24"/>
        </w:rPr>
        <w:t>Background</w:t>
      </w:r>
      <w:bookmarkEnd w:id="92"/>
      <w:bookmarkEnd w:id="93"/>
      <w:bookmarkEnd w:id="94"/>
      <w:bookmarkEnd w:id="95"/>
      <w:bookmarkEnd w:id="96"/>
    </w:p>
    <w:p w:rsidR="006B1EE9" w:rsidRPr="00385663" w:rsidRDefault="006B1EE9" w:rsidP="006B1EE9">
      <w:pPr>
        <w:pStyle w:val="Body"/>
      </w:pPr>
      <w:r w:rsidRPr="00385663">
        <w:t xml:space="preserve">The United States Postal Service (USPS) historically delivers mail and packages through over 200,000 nationwide static delivery routes. These routes are the same every day. </w:t>
      </w:r>
    </w:p>
    <w:p w:rsidR="006B1EE9" w:rsidRPr="00385663" w:rsidRDefault="006B1EE9" w:rsidP="006B1EE9">
      <w:pPr>
        <w:pStyle w:val="Body"/>
      </w:pPr>
      <w:r w:rsidRPr="00385663">
        <w:t>Competitors utilize a more dynamic routing method for their delivery drivers. They adopted technology to change each driver’s route daily to meet the delivery needs of that day while minimizing the cost of those routes through optimization. This technique is typically termed “dynamic routing”. These delivery companies have saved billions of dollars every year through their adoption of dynamic routing solutions.</w:t>
      </w:r>
      <w:r w:rsidRPr="00385663">
        <w:rPr>
          <w:rStyle w:val="FootnoteReference"/>
          <w:rFonts w:eastAsiaTheme="majorEastAsia" w:cs="Arial"/>
        </w:rPr>
        <w:footnoteReference w:id="16"/>
      </w:r>
    </w:p>
    <w:p w:rsidR="006B1EE9" w:rsidRPr="00385663" w:rsidRDefault="006B1EE9" w:rsidP="006B1EE9">
      <w:pPr>
        <w:pStyle w:val="Body"/>
      </w:pPr>
      <w:r w:rsidRPr="00385663">
        <w:t>The Postal Service has been privately pursuing methods to make these static delivery routes more dynamic for the last four years.</w:t>
      </w:r>
      <w:r w:rsidRPr="00385663">
        <w:rPr>
          <w:rStyle w:val="FootnoteReference"/>
          <w:rFonts w:eastAsiaTheme="majorEastAsia" w:cs="Arial"/>
        </w:rPr>
        <w:footnoteReference w:id="17"/>
      </w:r>
      <w:r w:rsidRPr="00385663">
        <w:t xml:space="preserve"> Recently, the Postal Service issued an official ‘Request for Information’ regarding dynamic routing solutions.</w:t>
      </w:r>
      <w:r w:rsidRPr="00385663">
        <w:rPr>
          <w:rStyle w:val="FootnoteReference"/>
          <w:rFonts w:eastAsiaTheme="majorEastAsia" w:cs="Arial"/>
        </w:rPr>
        <w:footnoteReference w:id="18"/>
      </w:r>
      <w:r w:rsidRPr="00385663">
        <w:t xml:space="preserve"> The Postal Service is considering dynamic delivery for a number of reasons. As listed in the request for information, the Postal Service could use dynamic routing to consider the following initiatives:</w:t>
      </w:r>
    </w:p>
    <w:p w:rsidR="006B1EE9" w:rsidRPr="00385663" w:rsidRDefault="006B1EE9" w:rsidP="00424962">
      <w:pPr>
        <w:pStyle w:val="Body"/>
        <w:numPr>
          <w:ilvl w:val="0"/>
          <w:numId w:val="5"/>
        </w:numPr>
        <w:ind w:left="720"/>
      </w:pPr>
      <w:r w:rsidRPr="00385663">
        <w:t>Dynamic routing could allow cost effective delivery of only packages on Saturday. Since the 1980s, various Postmaster Generals have argued in favor of eliminating Saturday delivery.</w:t>
      </w:r>
      <w:r w:rsidRPr="00385663">
        <w:rPr>
          <w:rStyle w:val="FootnoteReference"/>
          <w:rFonts w:eastAsiaTheme="majorEastAsia" w:cs="Arial"/>
        </w:rPr>
        <w:footnoteReference w:id="19"/>
      </w:r>
      <w:r w:rsidRPr="00385663">
        <w:t xml:space="preserve"> Recently, this proposal has gained more traction with policy decision makers.</w:t>
      </w:r>
      <w:r w:rsidRPr="00385663">
        <w:rPr>
          <w:rStyle w:val="FootnoteReference"/>
          <w:rFonts w:eastAsiaTheme="majorEastAsia" w:cs="Arial"/>
        </w:rPr>
        <w:footnoteReference w:id="20"/>
      </w:r>
      <w:r w:rsidRPr="00385663">
        <w:t xml:space="preserve"> If Congressman Issa’s proposal to end Saturday delivery were to pass into law, the Postal Service would be required to deliver only packages and premium mail services on Saturday. In this case, dynamic delivery routes would be more cost effective than the traditional delivery routes.</w:t>
      </w:r>
    </w:p>
    <w:p w:rsidR="006B1EE9" w:rsidRPr="00385663" w:rsidRDefault="006B1EE9" w:rsidP="00424962">
      <w:pPr>
        <w:pStyle w:val="Body"/>
        <w:numPr>
          <w:ilvl w:val="0"/>
          <w:numId w:val="5"/>
        </w:numPr>
        <w:ind w:left="720"/>
      </w:pPr>
      <w:r w:rsidRPr="00385663">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6B1EE9" w:rsidRPr="00385663" w:rsidRDefault="006B1EE9" w:rsidP="00424962">
      <w:pPr>
        <w:pStyle w:val="Body"/>
        <w:numPr>
          <w:ilvl w:val="0"/>
          <w:numId w:val="5"/>
        </w:numPr>
        <w:ind w:left="720"/>
      </w:pPr>
      <w:r w:rsidRPr="00385663">
        <w:t xml:space="preserve">Dynamic routing could expand same-day delivery service. Many businesses, including Amazon, Google, and Wal-Mart, are all experimenting with same day </w:t>
      </w:r>
      <w:r w:rsidRPr="00385663">
        <w:lastRenderedPageBreak/>
        <w:t xml:space="preserve">delivery service as Internet retail portals push to compete with the a competitive advantage “brick and mortar” stores offer - immediacy. The Postal Service has created a same-day delivery pilot called MetroPost. This pilot program currently uses very limited and basic heuristics to plan delivery routes that change daily. A more robust dynamic routing solution might gain efficiencies over the current routing tools and allow the Postal Service to roll out this service to additional major metropolitan areas. </w:t>
      </w:r>
    </w:p>
    <w:p w:rsidR="006B1EE9" w:rsidRPr="00385663" w:rsidRDefault="006B1EE9" w:rsidP="00424962">
      <w:pPr>
        <w:pStyle w:val="Body"/>
        <w:numPr>
          <w:ilvl w:val="0"/>
          <w:numId w:val="5"/>
        </w:numPr>
        <w:ind w:left="720"/>
      </w:pPr>
      <w:r w:rsidRPr="00385663">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6B1EE9" w:rsidRPr="00385663" w:rsidRDefault="006B1EE9" w:rsidP="00424962">
      <w:pPr>
        <w:pStyle w:val="Body"/>
        <w:numPr>
          <w:ilvl w:val="0"/>
          <w:numId w:val="5"/>
        </w:numPr>
        <w:ind w:left="720"/>
      </w:pPr>
      <w:r w:rsidRPr="00385663">
        <w:t xml:space="preserve">Breakthrough technologies often permit the entrepreneurs and innovators to build new business models and services around the new technology. Similarly, dynamic delivery might permit other creative solutions that are currently unimaginable. </w:t>
      </w: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97" w:name="_Toc248528427"/>
      <w:bookmarkStart w:id="98" w:name="_Toc248533724"/>
      <w:bookmarkStart w:id="99" w:name="_Toc248541085"/>
      <w:bookmarkStart w:id="100" w:name="_Toc248541913"/>
      <w:bookmarkStart w:id="101" w:name="_Toc248542128"/>
      <w:r w:rsidRPr="00385663">
        <w:rPr>
          <w:rFonts w:cs="Arial"/>
          <w:sz w:val="24"/>
          <w:szCs w:val="24"/>
        </w:rPr>
        <w:t>Introduction</w:t>
      </w:r>
      <w:bookmarkEnd w:id="97"/>
      <w:bookmarkEnd w:id="98"/>
      <w:bookmarkEnd w:id="99"/>
      <w:bookmarkEnd w:id="100"/>
      <w:bookmarkEnd w:id="101"/>
    </w:p>
    <w:p w:rsidR="006B1EE9" w:rsidRPr="00385663" w:rsidRDefault="006B1EE9" w:rsidP="006B1EE9">
      <w:pPr>
        <w:rPr>
          <w:rFonts w:cs="Arial"/>
        </w:rPr>
      </w:pPr>
      <w:r w:rsidRPr="00385663">
        <w:rPr>
          <w:rFonts w:cs="Arial"/>
        </w:rPr>
        <w:t xml:space="preserve">This document is the High Level System Requirements Specification (SyRS) for the USPS Dynamic Routing System (DRS). This is a living document and specifies certain high-level requirements and goals. The scope of this document is to provide an overview of functional system requirements and goals. A comprehensive system requirements definition is not within the scope of this document. The intent is for this document to provide a basis on which a more complete requirements definition can be developed.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02" w:name="_Toc248528428"/>
      <w:bookmarkStart w:id="103" w:name="_Toc248533725"/>
      <w:bookmarkStart w:id="104" w:name="_Toc248541086"/>
      <w:bookmarkStart w:id="105" w:name="_Toc248541914"/>
      <w:bookmarkStart w:id="106" w:name="_Toc248542129"/>
      <w:r w:rsidRPr="00385663">
        <w:rPr>
          <w:rFonts w:cs="Arial"/>
          <w:sz w:val="24"/>
          <w:szCs w:val="24"/>
        </w:rPr>
        <w:t>System purpose</w:t>
      </w:r>
      <w:bookmarkEnd w:id="102"/>
      <w:bookmarkEnd w:id="103"/>
      <w:bookmarkEnd w:id="104"/>
      <w:bookmarkEnd w:id="105"/>
      <w:bookmarkEnd w:id="106"/>
    </w:p>
    <w:p w:rsidR="006B1EE9" w:rsidRPr="00385663" w:rsidRDefault="006B1EE9" w:rsidP="006B1EE9">
      <w:pPr>
        <w:rPr>
          <w:rFonts w:cs="Arial"/>
        </w:rPr>
      </w:pPr>
      <w:r w:rsidRPr="00385663">
        <w:rPr>
          <w:rFonts w:cs="Arial"/>
        </w:rPr>
        <w:t xml:space="preserve">The purpose of the USPS DRS is to provide a dynamic routing solution that is designed, developed and maintained by the United States Postal Service. The dynamic routing solution shall provide route formulation and optimization for designated delivery locations and provide Turn-by-Turn directions to USPS carriers. </w:t>
      </w:r>
    </w:p>
    <w:p w:rsidR="00424962" w:rsidRPr="00385663" w:rsidRDefault="00424962"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07" w:name="_Toc248528429"/>
      <w:bookmarkStart w:id="108" w:name="_Toc248533726"/>
      <w:bookmarkStart w:id="109" w:name="_Toc248541087"/>
      <w:bookmarkStart w:id="110" w:name="_Toc248541915"/>
      <w:bookmarkStart w:id="111" w:name="_Toc248542130"/>
      <w:r w:rsidRPr="00385663">
        <w:rPr>
          <w:rFonts w:cs="Arial"/>
          <w:sz w:val="24"/>
          <w:szCs w:val="24"/>
        </w:rPr>
        <w:t>System scope</w:t>
      </w:r>
      <w:bookmarkEnd w:id="107"/>
      <w:bookmarkEnd w:id="108"/>
      <w:bookmarkEnd w:id="109"/>
      <w:bookmarkEnd w:id="110"/>
      <w:bookmarkEnd w:id="111"/>
    </w:p>
    <w:p w:rsidR="006B1EE9" w:rsidRPr="00385663" w:rsidRDefault="006B1EE9" w:rsidP="006B1EE9">
      <w:pPr>
        <w:pStyle w:val="Body"/>
        <w:rPr>
          <w:rFonts w:eastAsiaTheme="minorEastAsia"/>
        </w:rPr>
      </w:pPr>
      <w:r w:rsidRPr="00385663">
        <w:t xml:space="preserve">The USPS DRS will address the USPS’s need to </w:t>
      </w:r>
      <w:r w:rsidRPr="00385663">
        <w:rPr>
          <w:rFonts w:eastAsiaTheme="minorEastAsia"/>
        </w:rPr>
        <w:t xml:space="preserve">gain efficiencies in delivery methods. Specifically the DRS will address implementation of a dynamic delivery solution. USPS is seeking more efficient delivery routing methods and wants to better understand the requirements and process for implementing an internal dynamic delivery solution. In order to satisfy these needs the DRS will interface to existing USPS applications to form a system of systems. The DRS will provide optimized dynamic routes based on the delivery data presented to the system. The DRS will produce turn-by-turn directions to facilitate carrier instructions for routes produced. Input for the DRS will be provided by </w:t>
      </w:r>
      <w:r w:rsidRPr="00385663">
        <w:rPr>
          <w:rFonts w:eastAsiaTheme="minorEastAsia"/>
        </w:rPr>
        <w:lastRenderedPageBreak/>
        <w:t xml:space="preserve">internal USPS applications and output will be consumed by internal USPS applications. The following requirements sections provide further specification of the system scope.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12" w:name="_Toc248528430"/>
      <w:bookmarkStart w:id="113" w:name="_Toc248533727"/>
      <w:bookmarkStart w:id="114" w:name="_Toc248541088"/>
      <w:bookmarkStart w:id="115" w:name="_Toc248541916"/>
      <w:bookmarkStart w:id="116" w:name="_Toc248542131"/>
      <w:r w:rsidRPr="00385663">
        <w:rPr>
          <w:rFonts w:cs="Arial"/>
          <w:sz w:val="24"/>
          <w:szCs w:val="24"/>
        </w:rPr>
        <w:t>Definitions, acronyms, and abbreviations</w:t>
      </w:r>
      <w:bookmarkEnd w:id="112"/>
      <w:bookmarkEnd w:id="113"/>
      <w:bookmarkEnd w:id="114"/>
      <w:bookmarkEnd w:id="115"/>
      <w:bookmarkEnd w:id="116"/>
    </w:p>
    <w:p w:rsidR="006B1EE9" w:rsidRPr="00385663" w:rsidRDefault="006B1EE9" w:rsidP="006B1EE9">
      <w:pPr>
        <w:rPr>
          <w:rFonts w:cs="Arial"/>
        </w:rPr>
      </w:pP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DRS:</w:t>
      </w:r>
      <w:r w:rsidRPr="00385663">
        <w:rPr>
          <w:rFonts w:cs="Arial"/>
        </w:rPr>
        <w:t xml:space="preserve"> Acronym for Dynamic Routing System.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Application View:</w:t>
      </w:r>
      <w:r w:rsidRPr="00385663">
        <w:rPr>
          <w:rFonts w:cs="Arial"/>
        </w:rPr>
        <w:t xml:space="preserve"> This is related to the front-end user interface of the DRS, an Application view is defined as what data and functions the front-end user can view and has access too.</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Highway Contract Route (HCR):</w:t>
      </w:r>
      <w:r w:rsidRPr="00385663">
        <w:rPr>
          <w:rFonts w:cs="Arial"/>
        </w:rPr>
        <w:t xml:space="preserve"> A route for carrying mail over the highway between designated points, given on contract to a private carrier and often requiring, in rural areas, delivery to home mailboxes. </w:t>
      </w:r>
      <w:r w:rsidRPr="00385663">
        <w:rPr>
          <w:rStyle w:val="FootnoteReference"/>
          <w:rFonts w:cs="Arial"/>
        </w:rPr>
        <w:footnoteReference w:id="21"/>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USPS Address Management System (AMS)</w:t>
      </w:r>
      <w:r w:rsidRPr="00385663">
        <w:rPr>
          <w:rFonts w:cs="Arial"/>
        </w:rPr>
        <w:t xml:space="preserve">: The Postal Service’s master database of deliverable addresses.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Delivery Station:</w:t>
      </w:r>
      <w:r w:rsidRPr="00385663">
        <w:rPr>
          <w:rFonts w:cs="Arial"/>
        </w:rPr>
        <w:t xml:space="preserve"> A Postal Office or USPS Hub where the DRS is run.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USPS Dynamic Routing Tool (DRT):</w:t>
      </w:r>
      <w:r w:rsidRPr="00385663">
        <w:rPr>
          <w:rFonts w:cs="Arial"/>
        </w:rPr>
        <w:t xml:space="preserve"> The Postal Service’s internal application, which provides input to the routing solution including delivery address information and system constraints.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Core Processing (CP):</w:t>
      </w:r>
      <w:r w:rsidRPr="00385663">
        <w:rPr>
          <w:rFonts w:cs="Arial"/>
        </w:rPr>
        <w:t xml:space="preserve"> Core processing functional area of the DRS. This functional area implements the dynamic routing algorithm used by the system.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Geocode:</w:t>
      </w:r>
      <w:r w:rsidRPr="00385663">
        <w:rPr>
          <w:rFonts w:cs="Arial"/>
        </w:rPr>
        <w:t xml:space="preserve"> A delivery location formatted as a latitude/longitude pair. </w:t>
      </w:r>
    </w:p>
    <w:p w:rsidR="006B1EE9" w:rsidRPr="00385663" w:rsidRDefault="006B1EE9" w:rsidP="00424962">
      <w:pPr>
        <w:numPr>
          <w:ilvl w:val="0"/>
          <w:numId w:val="26"/>
        </w:numPr>
        <w:tabs>
          <w:tab w:val="left" w:pos="720"/>
          <w:tab w:val="left" w:pos="1440"/>
        </w:tabs>
        <w:spacing w:before="20" w:after="120"/>
        <w:rPr>
          <w:rFonts w:cs="Arial"/>
        </w:rPr>
      </w:pPr>
      <w:r w:rsidRPr="00385663">
        <w:rPr>
          <w:rFonts w:cs="Arial"/>
          <w:b/>
        </w:rPr>
        <w:t>Carrier Interface (Carrier Interface):</w:t>
      </w:r>
      <w:r w:rsidRPr="00385663">
        <w:rPr>
          <w:rFonts w:cs="Arial"/>
        </w:rPr>
        <w:t xml:space="preserve"> Carrier Interface functional area of the DRS. </w:t>
      </w: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17" w:name="_Toc248528431"/>
      <w:bookmarkStart w:id="118" w:name="_Toc248533728"/>
      <w:bookmarkStart w:id="119" w:name="_Toc248541089"/>
      <w:bookmarkStart w:id="120" w:name="_Toc248541917"/>
      <w:bookmarkStart w:id="121" w:name="_Toc248542132"/>
      <w:r w:rsidRPr="00385663">
        <w:rPr>
          <w:rFonts w:cs="Arial"/>
          <w:sz w:val="24"/>
          <w:szCs w:val="24"/>
        </w:rPr>
        <w:t>References</w:t>
      </w:r>
      <w:bookmarkEnd w:id="117"/>
      <w:bookmarkEnd w:id="118"/>
      <w:bookmarkEnd w:id="119"/>
      <w:bookmarkEnd w:id="120"/>
      <w:bookmarkEnd w:id="121"/>
    </w:p>
    <w:p w:rsidR="006B1EE9" w:rsidRPr="00385663" w:rsidRDefault="006B1EE9" w:rsidP="00424962">
      <w:pPr>
        <w:pStyle w:val="ListParagraph"/>
        <w:numPr>
          <w:ilvl w:val="0"/>
          <w:numId w:val="29"/>
        </w:numPr>
        <w:spacing w:after="0" w:line="240" w:lineRule="auto"/>
        <w:contextualSpacing w:val="0"/>
        <w:rPr>
          <w:rFonts w:ascii="Arial" w:hAnsi="Arial" w:cs="Arial"/>
          <w:sz w:val="24"/>
          <w:szCs w:val="24"/>
        </w:rPr>
      </w:pPr>
      <w:r w:rsidRPr="00385663">
        <w:rPr>
          <w:rFonts w:ascii="Arial" w:hAnsi="Arial" w:cs="Arial"/>
          <w:sz w:val="24"/>
          <w:szCs w:val="24"/>
        </w:rPr>
        <w:t>United States Postal Service CIO Dynamic Routing Strategy (Jan 2013)</w:t>
      </w:r>
    </w:p>
    <w:p w:rsidR="006B1EE9" w:rsidRPr="00385663" w:rsidRDefault="006B1EE9" w:rsidP="006B1EE9">
      <w:pPr>
        <w:pStyle w:val="ListParagraph"/>
        <w:rPr>
          <w:rFonts w:ascii="Arial" w:hAnsi="Arial" w:cs="Arial"/>
          <w:sz w:val="24"/>
          <w:szCs w:val="24"/>
        </w:rPr>
      </w:pPr>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122" w:name="_Toc248528432"/>
      <w:bookmarkStart w:id="123" w:name="_Toc248533729"/>
      <w:bookmarkStart w:id="124" w:name="_Toc248541090"/>
      <w:bookmarkStart w:id="125" w:name="_Toc248541918"/>
      <w:bookmarkStart w:id="126" w:name="_Toc248542133"/>
      <w:r w:rsidRPr="00385663">
        <w:rPr>
          <w:rFonts w:cs="Arial"/>
          <w:sz w:val="24"/>
          <w:szCs w:val="24"/>
        </w:rPr>
        <w:t>General system description</w:t>
      </w:r>
      <w:bookmarkEnd w:id="122"/>
      <w:bookmarkEnd w:id="123"/>
      <w:bookmarkEnd w:id="124"/>
      <w:bookmarkEnd w:id="125"/>
      <w:bookmarkEnd w:id="126"/>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27" w:name="_Toc248528433"/>
      <w:bookmarkStart w:id="128" w:name="_Toc248533730"/>
      <w:bookmarkStart w:id="129" w:name="_Toc248541091"/>
      <w:bookmarkStart w:id="130" w:name="_Toc248541919"/>
      <w:bookmarkStart w:id="131" w:name="_Toc248542134"/>
      <w:r w:rsidRPr="00385663">
        <w:rPr>
          <w:rFonts w:cs="Arial"/>
          <w:sz w:val="24"/>
          <w:szCs w:val="24"/>
        </w:rPr>
        <w:t>System context</w:t>
      </w:r>
      <w:bookmarkEnd w:id="127"/>
      <w:bookmarkEnd w:id="128"/>
      <w:bookmarkEnd w:id="129"/>
      <w:bookmarkEnd w:id="130"/>
      <w:bookmarkEnd w:id="131"/>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Figure 1 below depicts the DRS and the external systems/applications it interfaces to. The DRS provides the core dynamic routing functionality and interfaces to external system, which consume outputs and present information to front end and backend users. </w:t>
      </w:r>
    </w:p>
    <w:p w:rsidR="006B1EE9" w:rsidRPr="00385663" w:rsidRDefault="006B1EE9" w:rsidP="006B1EE9">
      <w:pPr>
        <w:rPr>
          <w:rFonts w:cs="Arial"/>
        </w:rPr>
      </w:pPr>
    </w:p>
    <w:p w:rsidR="006B1EE9" w:rsidRPr="00385663" w:rsidRDefault="006B1EE9" w:rsidP="006B1EE9">
      <w:pPr>
        <w:keepNext/>
        <w:jc w:val="both"/>
        <w:rPr>
          <w:rFonts w:cs="Arial"/>
        </w:rPr>
      </w:pPr>
      <w:r w:rsidRPr="00385663">
        <w:rPr>
          <w:rFonts w:cs="Arial"/>
          <w:noProof/>
        </w:rPr>
        <w:lastRenderedPageBreak/>
        <w:drawing>
          <wp:inline distT="0" distB="0" distL="0" distR="0">
            <wp:extent cx="6044391" cy="3083456"/>
            <wp:effectExtent l="25400" t="2540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3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044391" cy="3083456"/>
                    </a:xfrm>
                    <a:prstGeom prst="rect">
                      <a:avLst/>
                    </a:prstGeom>
                    <a:ln>
                      <a:solidFill>
                        <a:schemeClr val="tx1"/>
                      </a:solidFill>
                    </a:ln>
                  </pic:spPr>
                </pic:pic>
              </a:graphicData>
            </a:graphic>
          </wp:inline>
        </w:drawing>
      </w:r>
    </w:p>
    <w:p w:rsidR="006B1EE9" w:rsidRPr="00385663" w:rsidRDefault="006B1EE9" w:rsidP="006B1EE9">
      <w:pPr>
        <w:pStyle w:val="Caption"/>
        <w:rPr>
          <w:rFonts w:cs="Arial"/>
          <w:sz w:val="24"/>
          <w:szCs w:val="24"/>
        </w:rPr>
      </w:pPr>
      <w:bookmarkStart w:id="132" w:name="_Toc248541879"/>
      <w:r w:rsidRPr="00385663">
        <w:rPr>
          <w:rFonts w:cs="Arial"/>
          <w:sz w:val="24"/>
          <w:szCs w:val="24"/>
        </w:rPr>
        <w:t xml:space="preserve">Figure </w:t>
      </w:r>
      <w:r w:rsidR="007E697E" w:rsidRPr="00385663">
        <w:rPr>
          <w:rFonts w:cs="Arial"/>
          <w:sz w:val="24"/>
          <w:szCs w:val="24"/>
        </w:rPr>
        <w:fldChar w:fldCharType="begin"/>
      </w:r>
      <w:r w:rsidRPr="00385663">
        <w:rPr>
          <w:rFonts w:cs="Arial"/>
          <w:sz w:val="24"/>
          <w:szCs w:val="24"/>
        </w:rPr>
        <w:instrText xml:space="preserve"> SEQ Figure \* ARABIC </w:instrText>
      </w:r>
      <w:r w:rsidR="007E697E" w:rsidRPr="00385663">
        <w:rPr>
          <w:rFonts w:cs="Arial"/>
          <w:sz w:val="24"/>
          <w:szCs w:val="24"/>
        </w:rPr>
        <w:fldChar w:fldCharType="separate"/>
      </w:r>
      <w:r w:rsidR="001638D5">
        <w:rPr>
          <w:rFonts w:cs="Arial"/>
          <w:noProof/>
          <w:sz w:val="24"/>
          <w:szCs w:val="24"/>
        </w:rPr>
        <w:t>11</w:t>
      </w:r>
      <w:r w:rsidR="007E697E" w:rsidRPr="00385663">
        <w:rPr>
          <w:rFonts w:cs="Arial"/>
          <w:noProof/>
          <w:sz w:val="24"/>
          <w:szCs w:val="24"/>
        </w:rPr>
        <w:fldChar w:fldCharType="end"/>
      </w:r>
      <w:r w:rsidRPr="00385663">
        <w:rPr>
          <w:rFonts w:cs="Arial"/>
          <w:sz w:val="24"/>
          <w:szCs w:val="24"/>
        </w:rPr>
        <w:t>: High Level System Overview</w:t>
      </w:r>
      <w:bookmarkEnd w:id="132"/>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33" w:name="_Toc248528434"/>
      <w:bookmarkStart w:id="134" w:name="_Toc248533731"/>
      <w:bookmarkStart w:id="135" w:name="_Toc248541092"/>
      <w:bookmarkStart w:id="136" w:name="_Toc248541920"/>
      <w:bookmarkStart w:id="137" w:name="_Toc248542135"/>
      <w:r w:rsidRPr="00385663">
        <w:rPr>
          <w:rFonts w:cs="Arial"/>
          <w:sz w:val="24"/>
          <w:szCs w:val="24"/>
        </w:rPr>
        <w:t>Assumptions and dependencies</w:t>
      </w:r>
      <w:bookmarkEnd w:id="133"/>
      <w:bookmarkEnd w:id="134"/>
      <w:bookmarkEnd w:id="135"/>
      <w:bookmarkEnd w:id="136"/>
      <w:bookmarkEnd w:id="137"/>
    </w:p>
    <w:p w:rsidR="006B1EE9" w:rsidRPr="00385663" w:rsidRDefault="006B1EE9" w:rsidP="006B1EE9">
      <w:pPr>
        <w:rPr>
          <w:rFonts w:cs="Arial"/>
        </w:rPr>
      </w:pPr>
      <w:r w:rsidRPr="00385663">
        <w:rPr>
          <w:rFonts w:cs="Arial"/>
        </w:rPr>
        <w:t xml:space="preserve">The DRS shall interface to internal USPS applications, specifically the USPS Dynamic Routing Tool (DRT) and the USPS Address Management System (AMS). It is assumed that these applications will provide sufficient interfaces and resources to input and receive output from the DRS. </w:t>
      </w:r>
    </w:p>
    <w:p w:rsidR="006B1EE9" w:rsidRPr="00385663" w:rsidRDefault="006B1EE9"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38" w:name="_Toc248528435"/>
      <w:bookmarkStart w:id="139" w:name="_Toc248533732"/>
      <w:bookmarkStart w:id="140" w:name="_Toc248541093"/>
      <w:bookmarkStart w:id="141" w:name="_Toc248541921"/>
      <w:bookmarkStart w:id="142" w:name="_Toc248542136"/>
      <w:r w:rsidRPr="00385663">
        <w:rPr>
          <w:rFonts w:cs="Arial"/>
          <w:sz w:val="24"/>
          <w:szCs w:val="24"/>
        </w:rPr>
        <w:t>System Goals</w:t>
      </w:r>
      <w:bookmarkEnd w:id="138"/>
      <w:bookmarkEnd w:id="139"/>
      <w:bookmarkEnd w:id="140"/>
      <w:bookmarkEnd w:id="141"/>
      <w:bookmarkEnd w:id="142"/>
    </w:p>
    <w:p w:rsidR="006B1EE9" w:rsidRPr="00385663" w:rsidRDefault="006B1EE9" w:rsidP="006B1EE9">
      <w:pPr>
        <w:rPr>
          <w:rFonts w:cs="Arial"/>
        </w:rPr>
      </w:pPr>
      <w:r w:rsidRPr="00385663">
        <w:rPr>
          <w:rFonts w:cs="Arial"/>
        </w:rPr>
        <w:t xml:space="preserve">The following table lists system goals that have been identified through the requirements development process. The USPS has stated that these capabilities are not required to fulfill the immediate need for the dynamic routing solution. </w:t>
      </w:r>
    </w:p>
    <w:p w:rsidR="006B1EE9" w:rsidRPr="00385663" w:rsidRDefault="006B1EE9" w:rsidP="006B1EE9">
      <w:pPr>
        <w:rPr>
          <w:rFonts w:cs="Arial"/>
        </w:rPr>
      </w:pPr>
    </w:p>
    <w:tbl>
      <w:tblPr>
        <w:tblpPr w:leftFromText="180" w:rightFromText="180" w:vertAnchor="text" w:tblpY="1"/>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6343"/>
      </w:tblGrid>
      <w:tr w:rsidR="006B1EE9" w:rsidRPr="00385663" w:rsidTr="006B1EE9">
        <w:trPr>
          <w:cantSplit/>
          <w:tblHeader/>
        </w:trPr>
        <w:tc>
          <w:tcPr>
            <w:tcW w:w="0" w:type="auto"/>
            <w:shd w:val="clear" w:color="auto" w:fill="BFBFBF" w:themeFill="background1" w:themeFillShade="BF"/>
          </w:tcPr>
          <w:p w:rsidR="006B1EE9" w:rsidRPr="00385663" w:rsidRDefault="006B1EE9" w:rsidP="006B1EE9">
            <w:pPr>
              <w:jc w:val="center"/>
              <w:rPr>
                <w:rFonts w:cs="Arial"/>
                <w:b/>
              </w:rPr>
            </w:pPr>
            <w:r w:rsidRPr="00385663">
              <w:rPr>
                <w:rFonts w:cs="Arial"/>
                <w:b/>
              </w:rPr>
              <w:t>ID</w:t>
            </w:r>
          </w:p>
        </w:tc>
        <w:tc>
          <w:tcPr>
            <w:tcW w:w="6343" w:type="dxa"/>
            <w:shd w:val="clear" w:color="auto" w:fill="BFBFBF" w:themeFill="background1" w:themeFillShade="BF"/>
          </w:tcPr>
          <w:p w:rsidR="006B1EE9" w:rsidRPr="00385663" w:rsidRDefault="006B1EE9" w:rsidP="006B1EE9">
            <w:pPr>
              <w:jc w:val="center"/>
              <w:rPr>
                <w:rFonts w:cs="Arial"/>
                <w:b/>
              </w:rPr>
            </w:pPr>
            <w:r w:rsidRPr="00385663">
              <w:rPr>
                <w:rFonts w:cs="Arial"/>
                <w:b/>
              </w:rPr>
              <w:t>Description</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a web-based user interface application to front-end users.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real time traffic alerts to carriers in the field and front end users.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color w:val="FF0000"/>
                <w:sz w:val="24"/>
                <w:szCs w:val="24"/>
              </w:rPr>
            </w:pPr>
          </w:p>
        </w:tc>
        <w:tc>
          <w:tcPr>
            <w:tcW w:w="6343" w:type="dxa"/>
            <w:shd w:val="clear" w:color="auto" w:fill="auto"/>
          </w:tcPr>
          <w:p w:rsidR="006B1EE9" w:rsidRPr="00385663" w:rsidRDefault="006B1EE9" w:rsidP="006B1EE9">
            <w:pPr>
              <w:rPr>
                <w:rFonts w:cs="Arial"/>
                <w:color w:val="FF0000"/>
              </w:rPr>
            </w:pPr>
            <w:r w:rsidRPr="00385663">
              <w:rPr>
                <w:rFonts w:cs="Arial"/>
              </w:rPr>
              <w:t xml:space="preserve">As a goal the DRS will integrate real-time traffic and road construction data with portable devices used by carriers.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a capability, which allows route formulation to include package delivery type (direct delivery or collection box). The DRS will allow package delivery type to be specified for packages of a certain type and size. Delivery type specification will only be available for locations, which support collection box deliveries.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front-end user interface will provide a National application view. The National view will provide summary information only for delivery stations nation wide.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locate 95% of street addresses presented for dynamic route formulation in geocode format. This includes addresses, which would be designated on a HCR, rural routes and addresses added within the previous 90 days.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provide the capability to add and retain new delivery locations in USPS databases as a latitude/longitude value. This functionality will be implemented as a post-processing step after completion of route formulation and optimization.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geocode all addresses received by the system for dynamic routing and store geocoded addresses in external USPS databases. </w:t>
            </w:r>
          </w:p>
        </w:tc>
      </w:tr>
      <w:tr w:rsidR="006B1EE9" w:rsidRPr="00385663" w:rsidTr="006B1EE9">
        <w:trPr>
          <w:cantSplit/>
        </w:trPr>
        <w:tc>
          <w:tcPr>
            <w:tcW w:w="0" w:type="auto"/>
            <w:shd w:val="clear" w:color="auto" w:fill="auto"/>
          </w:tcPr>
          <w:p w:rsidR="006B1EE9" w:rsidRPr="00385663" w:rsidRDefault="006B1EE9" w:rsidP="00424962">
            <w:pPr>
              <w:pStyle w:val="ListParagraph"/>
              <w:numPr>
                <w:ilvl w:val="0"/>
                <w:numId w:val="30"/>
              </w:numPr>
              <w:spacing w:after="0" w:line="240" w:lineRule="auto"/>
              <w:contextualSpacing w:val="0"/>
              <w:rPr>
                <w:rFonts w:ascii="Arial" w:hAnsi="Arial" w:cs="Arial"/>
                <w:sz w:val="24"/>
                <w:szCs w:val="24"/>
              </w:rPr>
            </w:pPr>
          </w:p>
        </w:tc>
        <w:tc>
          <w:tcPr>
            <w:tcW w:w="6343" w:type="dxa"/>
            <w:shd w:val="clear" w:color="auto" w:fill="auto"/>
          </w:tcPr>
          <w:p w:rsidR="006B1EE9" w:rsidRPr="00385663" w:rsidRDefault="006B1EE9" w:rsidP="006B1EE9">
            <w:pPr>
              <w:rPr>
                <w:rFonts w:cs="Arial"/>
              </w:rPr>
            </w:pPr>
            <w:r w:rsidRPr="00385663">
              <w:rPr>
                <w:rFonts w:cs="Arial"/>
              </w:rPr>
              <w:t xml:space="preserve">As a goal the DRS will interface with a source, which provides real-time road construction data. This data will be factored into dynamic route formulation and optimization.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FF27BF" w:rsidRDefault="00FF27BF" w:rsidP="00424962">
      <w:pPr>
        <w:pStyle w:val="Heading1"/>
        <w:keepLines w:val="0"/>
        <w:numPr>
          <w:ilvl w:val="0"/>
          <w:numId w:val="41"/>
        </w:numPr>
        <w:tabs>
          <w:tab w:val="left" w:pos="720"/>
          <w:tab w:val="left" w:pos="1440"/>
        </w:tabs>
        <w:spacing w:before="180"/>
        <w:rPr>
          <w:rFonts w:cs="Arial"/>
          <w:sz w:val="24"/>
          <w:szCs w:val="24"/>
        </w:rPr>
        <w:sectPr w:rsidR="00FF27BF" w:rsidSect="000C5B66">
          <w:pgSz w:w="12240" w:h="15840" w:code="1"/>
          <w:pgMar w:top="1440" w:right="1440" w:bottom="1440" w:left="1440" w:header="720" w:footer="720" w:gutter="0"/>
          <w:cols w:space="720"/>
          <w:docGrid w:linePitch="360"/>
        </w:sectPr>
      </w:pPr>
      <w:bookmarkStart w:id="143" w:name="_Toc248528436"/>
    </w:p>
    <w:p w:rsidR="006B1EE9" w:rsidRPr="00385663" w:rsidRDefault="006B1EE9" w:rsidP="00424962">
      <w:pPr>
        <w:pStyle w:val="Heading1"/>
        <w:keepLines w:val="0"/>
        <w:numPr>
          <w:ilvl w:val="0"/>
          <w:numId w:val="41"/>
        </w:numPr>
        <w:tabs>
          <w:tab w:val="left" w:pos="720"/>
          <w:tab w:val="left" w:pos="1440"/>
        </w:tabs>
        <w:spacing w:before="180"/>
        <w:rPr>
          <w:rFonts w:cs="Arial"/>
          <w:sz w:val="24"/>
          <w:szCs w:val="24"/>
        </w:rPr>
      </w:pPr>
      <w:bookmarkStart w:id="144" w:name="_Toc248533733"/>
      <w:bookmarkStart w:id="145" w:name="_Toc248541094"/>
      <w:bookmarkStart w:id="146" w:name="_Toc248541922"/>
      <w:bookmarkStart w:id="147" w:name="_Toc248542137"/>
      <w:r w:rsidRPr="00385663">
        <w:rPr>
          <w:rFonts w:cs="Arial"/>
          <w:sz w:val="24"/>
          <w:szCs w:val="24"/>
        </w:rPr>
        <w:t>System capabilities, conditions and constraints</w:t>
      </w:r>
      <w:bookmarkEnd w:id="143"/>
      <w:bookmarkEnd w:id="144"/>
      <w:bookmarkEnd w:id="145"/>
      <w:bookmarkEnd w:id="146"/>
      <w:bookmarkEnd w:id="147"/>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48" w:name="_Toc248528437"/>
      <w:bookmarkStart w:id="149" w:name="_Toc248533734"/>
      <w:bookmarkStart w:id="150" w:name="_Toc248541095"/>
      <w:bookmarkStart w:id="151" w:name="_Toc248541923"/>
      <w:bookmarkStart w:id="152" w:name="_Toc248542138"/>
      <w:r w:rsidRPr="00385663">
        <w:rPr>
          <w:rFonts w:cs="Arial"/>
          <w:sz w:val="24"/>
          <w:szCs w:val="24"/>
        </w:rPr>
        <w:t>Functional Requirements</w:t>
      </w:r>
      <w:bookmarkEnd w:id="148"/>
      <w:bookmarkEnd w:id="149"/>
      <w:bookmarkEnd w:id="150"/>
      <w:bookmarkEnd w:id="151"/>
      <w:bookmarkEnd w:id="152"/>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following table specifies the high level functional requirements for the DRS system. Each requirement has a Functional Area, Priority and Traceability/Source designation. </w:t>
      </w:r>
    </w:p>
    <w:p w:rsidR="006B1EE9" w:rsidRPr="00385663" w:rsidRDefault="006B1EE9" w:rsidP="00424962">
      <w:pPr>
        <w:pStyle w:val="ListParagraph"/>
        <w:numPr>
          <w:ilvl w:val="0"/>
          <w:numId w:val="43"/>
        </w:numPr>
        <w:spacing w:after="0" w:line="240" w:lineRule="auto"/>
        <w:contextualSpacing w:val="0"/>
        <w:rPr>
          <w:rFonts w:ascii="Arial" w:hAnsi="Arial" w:cs="Arial"/>
          <w:sz w:val="24"/>
          <w:szCs w:val="24"/>
        </w:rPr>
      </w:pPr>
      <w:r w:rsidRPr="00385663">
        <w:rPr>
          <w:rFonts w:ascii="Arial" w:hAnsi="Arial" w:cs="Arial"/>
          <w:b/>
          <w:sz w:val="24"/>
          <w:szCs w:val="24"/>
        </w:rPr>
        <w:t>Functional Area:</w:t>
      </w:r>
      <w:r w:rsidRPr="00385663">
        <w:rPr>
          <w:rFonts w:ascii="Arial" w:hAnsi="Arial" w:cs="Arial"/>
          <w:sz w:val="24"/>
          <w:szCs w:val="24"/>
        </w:rPr>
        <w:t xml:space="preserve"> This defines the logical functional area that this requirement has been allocated too. Functional areas represent logical groupings based on required system capabilities and are not meant to be design components. It is reasonable for additional functional areas to be created or existing functional areas changed as the system requirements are developed fully. </w:t>
      </w:r>
    </w:p>
    <w:p w:rsidR="006B1EE9" w:rsidRPr="00385663" w:rsidRDefault="006B1EE9" w:rsidP="006B1EE9">
      <w:pPr>
        <w:pStyle w:val="ListParagraph"/>
        <w:rPr>
          <w:rFonts w:ascii="Arial" w:hAnsi="Arial" w:cs="Arial"/>
          <w:sz w:val="24"/>
          <w:szCs w:val="24"/>
        </w:rPr>
      </w:pPr>
    </w:p>
    <w:p w:rsidR="006B1EE9" w:rsidRPr="00385663" w:rsidRDefault="006B1EE9" w:rsidP="00424962">
      <w:pPr>
        <w:pStyle w:val="ListParagraph"/>
        <w:numPr>
          <w:ilvl w:val="0"/>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Priority: </w:t>
      </w:r>
      <w:r w:rsidRPr="00385663">
        <w:rPr>
          <w:rFonts w:ascii="Arial" w:hAnsi="Arial" w:cs="Arial"/>
          <w:sz w:val="24"/>
          <w:szCs w:val="24"/>
        </w:rPr>
        <w:t xml:space="preserve">The priority is based on a High, Medium and Low designation. </w:t>
      </w:r>
    </w:p>
    <w:p w:rsidR="006B1EE9" w:rsidRPr="00385663" w:rsidRDefault="006B1EE9" w:rsidP="00424962">
      <w:pPr>
        <w:pStyle w:val="ListParagraph"/>
        <w:numPr>
          <w:ilvl w:val="1"/>
          <w:numId w:val="43"/>
        </w:numPr>
        <w:spacing w:after="0" w:line="240" w:lineRule="auto"/>
        <w:contextualSpacing w:val="0"/>
        <w:rPr>
          <w:rFonts w:ascii="Arial" w:hAnsi="Arial" w:cs="Arial"/>
          <w:sz w:val="24"/>
          <w:szCs w:val="24"/>
        </w:rPr>
      </w:pPr>
      <w:r w:rsidRPr="00385663">
        <w:rPr>
          <w:rFonts w:ascii="Arial" w:hAnsi="Arial" w:cs="Arial"/>
          <w:b/>
          <w:sz w:val="24"/>
          <w:szCs w:val="24"/>
        </w:rPr>
        <w:t>High</w:t>
      </w:r>
      <w:r w:rsidRPr="00385663">
        <w:rPr>
          <w:rFonts w:ascii="Arial" w:hAnsi="Arial" w:cs="Arial"/>
          <w:sz w:val="24"/>
          <w:szCs w:val="24"/>
        </w:rPr>
        <w:t xml:space="preserve"> indicates that the requirement encapsulates a key capability or input/output, which is critical to meeting the primary system objectives. Additionally these requirements represent capabilities, which the USPS has indicated, as needed in initial system versions. </w:t>
      </w:r>
    </w:p>
    <w:p w:rsidR="006B1EE9" w:rsidRPr="00385663" w:rsidRDefault="006B1EE9" w:rsidP="00424962">
      <w:pPr>
        <w:pStyle w:val="ListParagraph"/>
        <w:numPr>
          <w:ilvl w:val="1"/>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Medium </w:t>
      </w:r>
      <w:r w:rsidRPr="00385663">
        <w:rPr>
          <w:rFonts w:ascii="Arial" w:hAnsi="Arial" w:cs="Arial"/>
          <w:sz w:val="24"/>
          <w:szCs w:val="24"/>
        </w:rPr>
        <w:t xml:space="preserve">indicates that the requirement is not critical to meeting system objectives but is needed in initial system versions. </w:t>
      </w:r>
    </w:p>
    <w:p w:rsidR="006B1EE9" w:rsidRPr="00385663" w:rsidRDefault="006B1EE9" w:rsidP="00424962">
      <w:pPr>
        <w:pStyle w:val="ListParagraph"/>
        <w:numPr>
          <w:ilvl w:val="1"/>
          <w:numId w:val="43"/>
        </w:numPr>
        <w:spacing w:after="0" w:line="240" w:lineRule="auto"/>
        <w:contextualSpacing w:val="0"/>
        <w:rPr>
          <w:rFonts w:ascii="Arial" w:hAnsi="Arial" w:cs="Arial"/>
          <w:b/>
          <w:sz w:val="24"/>
          <w:szCs w:val="24"/>
        </w:rPr>
      </w:pPr>
      <w:r w:rsidRPr="00385663">
        <w:rPr>
          <w:rFonts w:ascii="Arial" w:hAnsi="Arial" w:cs="Arial"/>
          <w:b/>
          <w:sz w:val="24"/>
          <w:szCs w:val="24"/>
        </w:rPr>
        <w:t xml:space="preserve">Low </w:t>
      </w:r>
      <w:r w:rsidRPr="00385663">
        <w:rPr>
          <w:rFonts w:ascii="Arial" w:hAnsi="Arial" w:cs="Arial"/>
          <w:sz w:val="24"/>
          <w:szCs w:val="24"/>
        </w:rPr>
        <w:t>indicates that this is an eventual requirement for future system versions but is not needed as of the writing of this version of the SyRS.</w:t>
      </w:r>
    </w:p>
    <w:p w:rsidR="006B1EE9" w:rsidRPr="00385663" w:rsidRDefault="006B1EE9" w:rsidP="006B1EE9">
      <w:pPr>
        <w:pStyle w:val="ListParagraph"/>
        <w:ind w:left="1440"/>
        <w:rPr>
          <w:rFonts w:ascii="Arial" w:hAnsi="Arial" w:cs="Arial"/>
          <w:b/>
          <w:sz w:val="24"/>
          <w:szCs w:val="24"/>
        </w:rPr>
      </w:pPr>
    </w:p>
    <w:p w:rsidR="00E20D6E" w:rsidRDefault="006B1EE9" w:rsidP="00424962">
      <w:pPr>
        <w:pStyle w:val="ListParagraph"/>
        <w:numPr>
          <w:ilvl w:val="0"/>
          <w:numId w:val="43"/>
        </w:numPr>
        <w:spacing w:after="0" w:line="240" w:lineRule="auto"/>
        <w:contextualSpacing w:val="0"/>
        <w:rPr>
          <w:rFonts w:ascii="Arial" w:hAnsi="Arial" w:cs="Arial"/>
          <w:sz w:val="24"/>
          <w:szCs w:val="24"/>
        </w:rPr>
        <w:sectPr w:rsidR="00E20D6E" w:rsidSect="000C5B66">
          <w:pgSz w:w="15840" w:h="12240" w:orient="landscape" w:code="1"/>
          <w:pgMar w:top="1440" w:right="1440" w:bottom="1440" w:left="1440" w:header="720" w:footer="720" w:gutter="0"/>
          <w:cols w:space="720"/>
          <w:docGrid w:linePitch="360"/>
        </w:sectPr>
      </w:pPr>
      <w:r w:rsidRPr="00385663">
        <w:rPr>
          <w:rFonts w:ascii="Arial" w:hAnsi="Arial" w:cs="Arial"/>
          <w:b/>
          <w:sz w:val="24"/>
          <w:szCs w:val="24"/>
        </w:rPr>
        <w:t xml:space="preserve">Traceability/Source: </w:t>
      </w:r>
      <w:r w:rsidRPr="00385663">
        <w:rPr>
          <w:rFonts w:ascii="Arial" w:hAnsi="Arial" w:cs="Arial"/>
          <w:sz w:val="24"/>
          <w:szCs w:val="24"/>
        </w:rPr>
        <w:t xml:space="preserve">This specifies the origin of the requirement during the requirements development process. The </w:t>
      </w:r>
      <w:r w:rsidRPr="00385663">
        <w:rPr>
          <w:rFonts w:ascii="Arial" w:hAnsi="Arial" w:cs="Arial"/>
          <w:i/>
          <w:sz w:val="24"/>
          <w:szCs w:val="24"/>
        </w:rPr>
        <w:t>USPS Request for Information (RFI) regarding Dynamic Routing Strategy</w:t>
      </w:r>
      <w:r w:rsidRPr="00385663">
        <w:rPr>
          <w:rFonts w:ascii="Arial" w:hAnsi="Arial" w:cs="Arial"/>
          <w:sz w:val="24"/>
          <w:szCs w:val="24"/>
        </w:rPr>
        <w:t xml:space="preserve"> is the primary source of the requirements however requirements were also formulated based on communication with the USPS. Additionally some requirements were derived based on system need or prototyping activities. </w:t>
      </w:r>
    </w:p>
    <w:p w:rsidR="006B1EE9" w:rsidRPr="00385663" w:rsidRDefault="006B1EE9" w:rsidP="00424962">
      <w:pPr>
        <w:pStyle w:val="ListParagraph"/>
        <w:numPr>
          <w:ilvl w:val="0"/>
          <w:numId w:val="43"/>
        </w:numPr>
        <w:spacing w:after="0" w:line="240" w:lineRule="auto"/>
        <w:contextualSpacing w:val="0"/>
        <w:rPr>
          <w:rFonts w:ascii="Arial" w:hAnsi="Arial" w:cs="Arial"/>
          <w:b/>
          <w:sz w:val="24"/>
          <w:szCs w:val="24"/>
        </w:rPr>
      </w:pPr>
    </w:p>
    <w:p w:rsidR="006B1EE9" w:rsidRPr="00385663" w:rsidRDefault="006B1EE9" w:rsidP="006B1EE9">
      <w:pPr>
        <w:rPr>
          <w:rFonts w:cs="Arial"/>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310"/>
        <w:gridCol w:w="1944"/>
        <w:gridCol w:w="1656"/>
        <w:gridCol w:w="3060"/>
      </w:tblGrid>
      <w:tr w:rsidR="006B1EE9" w:rsidRPr="00385663" w:rsidTr="00930E2A">
        <w:trPr>
          <w:cantSplit/>
          <w:tblHeader/>
        </w:trPr>
        <w:tc>
          <w:tcPr>
            <w:tcW w:w="1728" w:type="dxa"/>
            <w:shd w:val="clear" w:color="auto" w:fill="C0C0C0"/>
          </w:tcPr>
          <w:p w:rsidR="006B1EE9" w:rsidRPr="00385663" w:rsidRDefault="006B1EE9" w:rsidP="006B1EE9">
            <w:pPr>
              <w:jc w:val="center"/>
              <w:rPr>
                <w:rFonts w:cs="Arial"/>
                <w:b/>
              </w:rPr>
            </w:pPr>
            <w:r w:rsidRPr="00385663">
              <w:rPr>
                <w:rFonts w:cs="Arial"/>
                <w:b/>
              </w:rPr>
              <w:t>Requirement ID</w:t>
            </w:r>
          </w:p>
        </w:tc>
        <w:tc>
          <w:tcPr>
            <w:tcW w:w="5310" w:type="dxa"/>
            <w:shd w:val="clear" w:color="auto" w:fill="C0C0C0"/>
          </w:tcPr>
          <w:p w:rsidR="006B1EE9" w:rsidRPr="00385663" w:rsidRDefault="006B1EE9" w:rsidP="006B1EE9">
            <w:pPr>
              <w:jc w:val="center"/>
              <w:rPr>
                <w:rFonts w:cs="Arial"/>
                <w:b/>
              </w:rPr>
            </w:pPr>
            <w:r w:rsidRPr="00385663">
              <w:rPr>
                <w:rFonts w:cs="Arial"/>
                <w:b/>
              </w:rPr>
              <w:t>Requirement Description</w:t>
            </w:r>
          </w:p>
        </w:tc>
        <w:tc>
          <w:tcPr>
            <w:tcW w:w="1944" w:type="dxa"/>
            <w:shd w:val="clear" w:color="auto" w:fill="C0C0C0"/>
          </w:tcPr>
          <w:p w:rsidR="006B1EE9" w:rsidRPr="00385663" w:rsidRDefault="006B1EE9" w:rsidP="006B1EE9">
            <w:pPr>
              <w:jc w:val="center"/>
              <w:rPr>
                <w:rFonts w:cs="Arial"/>
                <w:b/>
              </w:rPr>
            </w:pPr>
            <w:r w:rsidRPr="00385663">
              <w:rPr>
                <w:rFonts w:cs="Arial"/>
                <w:b/>
              </w:rPr>
              <w:t>Functional Area</w:t>
            </w:r>
          </w:p>
        </w:tc>
        <w:tc>
          <w:tcPr>
            <w:tcW w:w="1656" w:type="dxa"/>
            <w:shd w:val="clear" w:color="auto" w:fill="C0C0C0"/>
          </w:tcPr>
          <w:p w:rsidR="006B1EE9" w:rsidRPr="00385663" w:rsidRDefault="006B1EE9" w:rsidP="006B1EE9">
            <w:pPr>
              <w:jc w:val="center"/>
              <w:rPr>
                <w:rFonts w:cs="Arial"/>
                <w:b/>
              </w:rPr>
            </w:pPr>
            <w:r w:rsidRPr="00385663">
              <w:rPr>
                <w:rFonts w:cs="Arial"/>
                <w:b/>
              </w:rPr>
              <w:t>Priority</w:t>
            </w:r>
          </w:p>
        </w:tc>
        <w:tc>
          <w:tcPr>
            <w:tcW w:w="3060" w:type="dxa"/>
            <w:shd w:val="clear" w:color="auto" w:fill="C0C0C0"/>
          </w:tcPr>
          <w:p w:rsidR="006B1EE9" w:rsidRPr="00385663" w:rsidRDefault="006B1EE9" w:rsidP="006B1EE9">
            <w:pPr>
              <w:jc w:val="center"/>
              <w:rPr>
                <w:rFonts w:cs="Arial"/>
                <w:b/>
              </w:rPr>
            </w:pPr>
            <w:r w:rsidRPr="00385663">
              <w:rPr>
                <w:rFonts w:cs="Arial"/>
                <w:b/>
              </w:rPr>
              <w:t>Traceability/Source</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an interface to allow for initiation of a system run by the front end user and provide the front end user feedback indicating success or failure of initiation. </w:t>
            </w:r>
          </w:p>
          <w:p w:rsidR="006B1EE9" w:rsidRPr="00385663" w:rsidRDefault="006B1EE9" w:rsidP="006B1EE9">
            <w:pPr>
              <w:rPr>
                <w:rFonts w:cs="Arial"/>
              </w:rPr>
            </w:pPr>
            <w:r w:rsidRPr="00385663">
              <w:rPr>
                <w:rFonts w:cs="Arial"/>
              </w:rPr>
              <w:t xml:space="preserve">A system run is defined as execution of the DRS for a specified delivery/pickup location set.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input delivery deadlines and service times  (time range for delivery) for delivery locations. These times shall be used as input constraints in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i/>
              </w:rPr>
            </w:pPr>
            <w:r w:rsidRPr="00385663">
              <w:rPr>
                <w:rFonts w:cs="Arial"/>
                <w:i/>
              </w:rPr>
              <w:t xml:space="preserve">USPS Request For Information regarding Dynamic Routing Strategy: </w:t>
            </w:r>
            <w:r w:rsidRPr="00385663">
              <w:rPr>
                <w:rFonts w:cs="Arial"/>
              </w:rPr>
              <w:t xml:space="preserve">Section IV. Objectives.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jc w:val="both"/>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USPS databases for the purposes of obtaining parcel delivery location information.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with the USPS AMS to validate delivery/pickup location information. Delivery/Pickup location information shall be validated prior to dynamic route processing.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accept manual input of delivery/pickup location information and combine or modify delivery/pickup location set prior to route processing. Location information is defined as an address and geocode</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In order to achieve workload balancing for carriers the DRS shall provide a function by which authorized users can adjust dynamic routes produced based on carrier workload considerations. </w:t>
            </w:r>
          </w:p>
          <w:p w:rsidR="006B1EE9" w:rsidRPr="00385663" w:rsidRDefault="006B1EE9" w:rsidP="006B1EE9">
            <w:pPr>
              <w:rPr>
                <w:rFonts w:cs="Arial"/>
              </w:rPr>
            </w:pPr>
            <w:r w:rsidRPr="00385663">
              <w:rPr>
                <w:rFonts w:cs="Arial"/>
              </w:rPr>
              <w:t>Workload is defined as the total number of hours, determined by the DRS, to complete one dynamic route.  Workload specifications cannot exceed or be less than specified route length constraints.</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GIS based map data, to front end user, of delivery areas allocated to designate delivery depot. Map data shall identify route path and route stops visually.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support scheduling of multiple package pickups for a given delivery/pickup location data set.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input the number of carriers available for a given delivery station/depot and formulate optimized routes based on the available carrier workforce and route length constraints.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In the event that routes cannot be produced for each carrier within the given route length constraints then a reduced number of routes shall be produced.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as output printable Turn-by Turn directions for each route. Turn-by-Turn directions shall specify directions to and from each delivery location of a route.</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based on speed limit variables for a given delivery area.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a real-time traffic reporting mechanism for designated delivery area and archive traffic data for 360 days. </w:t>
            </w:r>
          </w:p>
        </w:tc>
        <w:tc>
          <w:tcPr>
            <w:tcW w:w="1944" w:type="dxa"/>
            <w:shd w:val="clear" w:color="auto" w:fill="auto"/>
          </w:tcPr>
          <w:p w:rsidR="006B1EE9" w:rsidRPr="00385663" w:rsidRDefault="006B1EE9" w:rsidP="006B1EE9">
            <w:pPr>
              <w:rPr>
                <w:rFonts w:cs="Arial"/>
              </w:rPr>
            </w:pPr>
            <w:r w:rsidRPr="00385663">
              <w:rPr>
                <w:rFonts w:cs="Arial"/>
              </w:rPr>
              <w:t>External Factors Mgmt.</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the USPS DRT for the purposes of providing access to carrier management administrative functions.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retain route history and line of travel data for 360 days. Route history and line of travel data shall be in address format and geocoded format.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have the capability to define routes across customized boundaries. Customized boundaries are uniquely defined boundaries based on one or more zip codes, or partial zip codes.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mileage for each route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number of routes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total estimated route time for each route produced by the DRS on a given system run.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report on demand, fuel usage metrics. Fuel usage metrics shall be based on estimated and actual fuel usage for routes produced by the DRS.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color w:val="FF0000"/>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import from a file, delivery/pickup location information in address and geocoded format.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color w:val="FF0000"/>
              </w:rPr>
            </w:pPr>
          </w:p>
        </w:tc>
        <w:tc>
          <w:tcPr>
            <w:tcW w:w="5310" w:type="dxa"/>
            <w:shd w:val="clear" w:color="auto" w:fill="auto"/>
          </w:tcPr>
          <w:p w:rsidR="006B1EE9" w:rsidRPr="00385663" w:rsidRDefault="006B1EE9" w:rsidP="006B1EE9">
            <w:pPr>
              <w:rPr>
                <w:rFonts w:cs="Arial"/>
              </w:rPr>
            </w:pPr>
            <w:r w:rsidRPr="00385663">
              <w:rPr>
                <w:rFonts w:cs="Arial"/>
              </w:rPr>
              <w:t>The DRS shall provide the capability to export route information which includes the following:</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Sequence Numbers for route stops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Addresses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Geocode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Delivery or Pickup designation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Time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Mileage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Mileage between each route stop. </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Cumulative mileage at each route stop.</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Derived based on customer communication (email).</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an input the destination type for each delivery/pickup location. Destination type is defined as normal or high-rise.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an input, configurable delivery/pickup times for each delivery/pickup location and use this information in determining total route time. </w:t>
            </w:r>
          </w:p>
          <w:p w:rsidR="006B1EE9" w:rsidRPr="00385663" w:rsidRDefault="006B1EE9" w:rsidP="006B1EE9">
            <w:pPr>
              <w:rPr>
                <w:rFonts w:cs="Arial"/>
              </w:rPr>
            </w:pPr>
            <w:r w:rsidRPr="00385663">
              <w:rPr>
                <w:rFonts w:cs="Arial"/>
              </w:rPr>
              <w:t xml:space="preserve">Delivery time is defined as the time it takes for a carrier to exit their vehicle, make delivery of the parcel(s), return to their vehicle and continue on their route.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report parcel volume metrics on demand. Parcel metrics include, quantity of parcels input into system, and quantity of parcels delivered.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integrate route stop information with a portable carrier device for each route produced on a given system run. </w:t>
            </w:r>
          </w:p>
          <w:p w:rsidR="006B1EE9" w:rsidRPr="00385663" w:rsidRDefault="006B1EE9" w:rsidP="006B1EE9">
            <w:pPr>
              <w:rPr>
                <w:rFonts w:cs="Arial"/>
              </w:rPr>
            </w:pPr>
            <w:r w:rsidRPr="00385663">
              <w:rPr>
                <w:rFonts w:cs="Arial"/>
              </w:rPr>
              <w:t xml:space="preserve">A portable carrier device is defined as the device used by carriers to instruct them on route stops and directions between route stops. </w:t>
            </w:r>
          </w:p>
        </w:tc>
        <w:tc>
          <w:tcPr>
            <w:tcW w:w="1944" w:type="dxa"/>
            <w:shd w:val="clear" w:color="auto" w:fill="auto"/>
          </w:tcPr>
          <w:p w:rsidR="006B1EE9" w:rsidRPr="00385663" w:rsidRDefault="006B1EE9" w:rsidP="006B1EE9">
            <w:pPr>
              <w:rPr>
                <w:rFonts w:cs="Arial"/>
              </w:rPr>
            </w:pPr>
            <w:r w:rsidRPr="00385663">
              <w:rPr>
                <w:rFonts w:cs="Arial"/>
              </w:rPr>
              <w:t>Carrier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an interface to accept front end user input of configurable service times (time range for delivery) and delivery deadlines. Configurable service times and delivery deadlines shall be based on the following factors:</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cs="Arial"/>
              </w:rPr>
            </w:pP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configurable service times (time range for delivery) for individual delivery/pickup locations and for the following designations: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The DRS shall factor service times and delivery deadlines into route formulation and optimization.</w:t>
            </w:r>
          </w:p>
        </w:tc>
        <w:tc>
          <w:tcPr>
            <w:tcW w:w="1944" w:type="dxa"/>
            <w:shd w:val="clear" w:color="auto" w:fill="auto"/>
          </w:tcPr>
          <w:p w:rsidR="006B1EE9" w:rsidRPr="00385663" w:rsidRDefault="006B1EE9" w:rsidP="006B1EE9">
            <w:pPr>
              <w:rPr>
                <w:rFonts w:cs="Arial"/>
              </w:rPr>
            </w:pPr>
            <w:r w:rsidRPr="00385663">
              <w:rPr>
                <w:rFonts w:cs="Arial"/>
              </w:rPr>
              <w:t xml:space="preserve">Core Processing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 capability to front end users which allows for the following route attributes to be configurable: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Start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End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Last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15 minute break</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30 minute lunch break</w:t>
            </w:r>
          </w:p>
          <w:p w:rsidR="006B1EE9" w:rsidRPr="00385663" w:rsidRDefault="006B1EE9" w:rsidP="006B1EE9">
            <w:pPr>
              <w:rPr>
                <w:rFonts w:cs="Arial"/>
              </w:rPr>
            </w:pPr>
            <w:r w:rsidRPr="00385663">
              <w:rPr>
                <w:rFonts w:cs="Arial"/>
              </w:rPr>
              <w:t xml:space="preserve">These configurable attributes shall be factored into dynamic route optimization.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factor in historical traffic data where applicable when determining standard and non-standard traffic conditions for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Core Processing</w:t>
            </w:r>
          </w:p>
          <w:p w:rsidR="006B1EE9" w:rsidRPr="00385663" w:rsidRDefault="006B1EE9" w:rsidP="006B1EE9">
            <w:pPr>
              <w:rPr>
                <w:rFonts w:cs="Arial"/>
              </w:rPr>
            </w:pP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allow for road type restrictions to be specified and factored into dynamic route formulation and optimization.</w:t>
            </w:r>
          </w:p>
          <w:p w:rsidR="006B1EE9" w:rsidRPr="00385663" w:rsidRDefault="006B1EE9" w:rsidP="006B1EE9">
            <w:pPr>
              <w:rPr>
                <w:rFonts w:cs="Arial"/>
              </w:rPr>
            </w:pPr>
            <w:r w:rsidRPr="00385663">
              <w:rPr>
                <w:rFonts w:cs="Arial"/>
              </w:rPr>
              <w:t>Road type restrictions, at a minimum, pertain to the following:</w:t>
            </w:r>
          </w:p>
          <w:p w:rsidR="006B1EE9" w:rsidRPr="00385663" w:rsidRDefault="006B1EE9" w:rsidP="006B1EE9">
            <w:pPr>
              <w:rPr>
                <w:rFonts w:cs="Arial"/>
              </w:rPr>
            </w:pPr>
            <w:r w:rsidRPr="00385663">
              <w:rPr>
                <w:rFonts w:cs="Arial"/>
              </w:rPr>
              <w:t>One–way streets</w:t>
            </w:r>
          </w:p>
          <w:p w:rsidR="006B1EE9" w:rsidRPr="00385663" w:rsidRDefault="006B1EE9" w:rsidP="006B1EE9">
            <w:pPr>
              <w:rPr>
                <w:rFonts w:cs="Arial"/>
              </w:rPr>
            </w:pPr>
            <w:r w:rsidRPr="00385663">
              <w:rPr>
                <w:rFonts w:cs="Arial"/>
              </w:rPr>
              <w:t>Toll-Roads</w:t>
            </w:r>
          </w:p>
          <w:p w:rsidR="006B1EE9" w:rsidRPr="00385663" w:rsidRDefault="006B1EE9" w:rsidP="006B1EE9">
            <w:pPr>
              <w:rPr>
                <w:rFonts w:cs="Arial"/>
              </w:rPr>
            </w:pPr>
            <w:r w:rsidRPr="00385663">
              <w:rPr>
                <w:rFonts w:cs="Arial"/>
              </w:rPr>
              <w:t xml:space="preserve">Roads restricted to certain vehicle types. </w:t>
            </w:r>
          </w:p>
          <w:p w:rsidR="006B1EE9" w:rsidRPr="00385663" w:rsidRDefault="006B1EE9" w:rsidP="006B1EE9">
            <w:pPr>
              <w:rPr>
                <w:rFonts w:cs="Arial"/>
              </w:rPr>
            </w:pPr>
            <w:r w:rsidRPr="00385663">
              <w:rPr>
                <w:rFonts w:cs="Arial"/>
              </w:rPr>
              <w:t xml:space="preserve">HOV restrictions.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impose time penalties for left turns and U-turns when formulating and optimizing dynamic routes. Time penalties are defined as designated time increases factored into route optimization. The DRS shall mitigate the usage of these types of turns when formulating routes.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a interface which allows front end users access and viewing of Area data This data shall provide summary information and details of offices/hubs within the “area”. Information to be provided pertains to the following: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Number of deliveries for each delivery station in the Area.</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packages for each delivery station in the Area.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delivery stations in the Area.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 xml:space="preserve">Number of carriers available for each delivery station. </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Route time summation based on routes produced by each delivery station.</w:t>
            </w:r>
          </w:p>
          <w:p w:rsidR="006B1EE9" w:rsidRPr="00385663" w:rsidRDefault="006B1EE9" w:rsidP="006B1EE9">
            <w:pPr>
              <w:rPr>
                <w:rFonts w:cs="Arial"/>
              </w:rPr>
            </w:pPr>
            <w:r w:rsidRPr="00385663">
              <w:rPr>
                <w:rFonts w:cs="Arial"/>
              </w:rPr>
              <w:t xml:space="preserve">Area in this context refers to delivery stations/depots within 50 miles of the local office from which the DRS is being executed.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locate 95% of street addresses presented for dynamic route formulation. This includes address’s, which would be designated on a HCR, rural routes and addresses added within the previous week. </w:t>
            </w:r>
          </w:p>
        </w:tc>
        <w:tc>
          <w:tcPr>
            <w:tcW w:w="1944" w:type="dxa"/>
            <w:shd w:val="clear" w:color="auto" w:fill="auto"/>
          </w:tcPr>
          <w:p w:rsidR="006B1EE9" w:rsidRPr="00385663" w:rsidRDefault="006B1EE9" w:rsidP="006B1EE9">
            <w:pPr>
              <w:rPr>
                <w:rFonts w:cs="Arial"/>
              </w:rPr>
            </w:pPr>
            <w:r w:rsidRPr="00385663">
              <w:rPr>
                <w:rFonts w:cs="Arial"/>
              </w:rPr>
              <w:t xml:space="preserve">Data Mgmt. </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add delivery/pickup locations in USPS databases in address format. This functionality shall be implemented as a post-processing step after completion of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Data Mgmt.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provide a capability to validate route stop information prior to providing route instructions to carrier. Route Stop information pertains to the following data:</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Date of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Time of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Address and/or Latitude/Longitude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Type of package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Required delivery time (if applicable)</w:t>
            </w:r>
          </w:p>
        </w:tc>
        <w:tc>
          <w:tcPr>
            <w:tcW w:w="1944" w:type="dxa"/>
            <w:shd w:val="clear" w:color="auto" w:fill="auto"/>
          </w:tcPr>
          <w:p w:rsidR="006B1EE9" w:rsidRPr="00385663" w:rsidRDefault="006B1EE9" w:rsidP="006B1EE9">
            <w:pPr>
              <w:rPr>
                <w:rFonts w:cs="Arial"/>
              </w:rPr>
            </w:pPr>
            <w:r w:rsidRPr="00385663">
              <w:rPr>
                <w:rFonts w:cs="Arial"/>
              </w:rPr>
              <w:t>Data Mgmt.</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report package volume metrics, for designated delivery area, on demand. Metrics include quantity of parcels input into the system, and quantity of parcels delivered.</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capability to input customized delivery events and associated service times or delivery deadlines that can be adjusted based on geography and time. This information shall be provided prior to execution of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 xml:space="preserve">DRT Interface, </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process at least 400 delivery locations simultaneously and formulate, optimize and report dynamic routes within &gt;10 minutes of receiving a start request. </w:t>
            </w:r>
          </w:p>
          <w:p w:rsidR="006B1EE9" w:rsidRPr="00385663" w:rsidRDefault="006B1EE9" w:rsidP="006B1EE9">
            <w:pPr>
              <w:rPr>
                <w:rFonts w:cs="Arial"/>
              </w:rPr>
            </w:pPr>
            <w:r w:rsidRPr="00385663">
              <w:rPr>
                <w:rFonts w:cs="Arial"/>
              </w:rPr>
              <w:t xml:space="preserve">This constraint applies to system execution at the delivery station/depot level.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USPS authentication protocols in conjunction with access and use of the DRS by front end users.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that start and end at a specified depot and include return time from last stop in total route time.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based on street direction for delivery locations. All route stops shall be determined based on traffic direction for given delivery location.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formulate and optimize routes so that delivery locations are visited once. If multiple deliveries are designated for a given location they shall be made on one stop.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customer communication (email).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implement an interface which allows front end users to input parcel pickup information including address, geocode and service time if applicable.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take as input and factor the following configurable route attributes into dynamic route formulation and optimization:</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Start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End time</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Last Delivery</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15 minute break</w:t>
            </w:r>
          </w:p>
          <w:p w:rsidR="006B1EE9" w:rsidRPr="00385663" w:rsidRDefault="006B1EE9" w:rsidP="00424962">
            <w:pPr>
              <w:numPr>
                <w:ilvl w:val="0"/>
                <w:numId w:val="14"/>
              </w:numPr>
              <w:tabs>
                <w:tab w:val="left" w:pos="720"/>
                <w:tab w:val="left" w:pos="1440"/>
              </w:tabs>
              <w:spacing w:before="20" w:after="120"/>
              <w:rPr>
                <w:rFonts w:cs="Arial"/>
              </w:rPr>
            </w:pPr>
            <w:r w:rsidRPr="00385663">
              <w:rPr>
                <w:rFonts w:cs="Arial"/>
              </w:rPr>
              <w:t>30 minute lunch break</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produce routes, which visit each delivery location specified by the system input (within 400 locations constraint) and return to the starting Delivery Depot.  This is defined as a complete tour.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output a sequential list of delivery locations and parcel pickups for each route produced. Delivery locations shall be in geocode format and address format.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format delivery location information for route formulation and optimization processing. </w:t>
            </w:r>
          </w:p>
        </w:tc>
        <w:tc>
          <w:tcPr>
            <w:tcW w:w="1944" w:type="dxa"/>
            <w:shd w:val="clear" w:color="auto" w:fill="auto"/>
          </w:tcPr>
          <w:p w:rsidR="006B1EE9" w:rsidRPr="00385663" w:rsidRDefault="006B1EE9" w:rsidP="006B1EE9">
            <w:pPr>
              <w:rPr>
                <w:rFonts w:cs="Arial"/>
              </w:rPr>
            </w:pPr>
            <w:r w:rsidRPr="00385663">
              <w:rPr>
                <w:rFonts w:cs="Arial"/>
              </w:rPr>
              <w:t>Data Management</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carrier route data overlaid on a GIS based map of designated delivery area.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from the front end user, the number of carriers for which routes shall be produced.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take as input from front end user minimum and maximum route length constraints in units of hours.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total mileage calculated for each route produced by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total number of routes produced by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as output to the front end user, the estimated route time calculated for each route produced on a given system run.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The DRS shall output the following route information in human readable format at the completion of each system run: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Sequence Numbers for route stops</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Addresses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Geocode for each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Delivery or Pickup designation</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Time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Total Route Mileage</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Mileage between each route stop. </w:t>
            </w:r>
          </w:p>
          <w:p w:rsidR="006B1EE9" w:rsidRPr="00385663" w:rsidRDefault="006B1EE9" w:rsidP="00424962">
            <w:pPr>
              <w:numPr>
                <w:ilvl w:val="0"/>
                <w:numId w:val="28"/>
              </w:numPr>
              <w:tabs>
                <w:tab w:val="left" w:pos="720"/>
                <w:tab w:val="left" w:pos="1440"/>
              </w:tabs>
              <w:spacing w:before="20" w:after="120"/>
              <w:rPr>
                <w:rFonts w:cs="Arial"/>
              </w:rPr>
            </w:pPr>
            <w:r w:rsidRPr="00385663">
              <w:rPr>
                <w:rFonts w:cs="Arial"/>
              </w:rPr>
              <w:t xml:space="preserve">Cumulative mileage at each route stop. </w:t>
            </w:r>
          </w:p>
        </w:tc>
        <w:tc>
          <w:tcPr>
            <w:tcW w:w="1944" w:type="dxa"/>
            <w:shd w:val="clear" w:color="auto" w:fill="auto"/>
          </w:tcPr>
          <w:p w:rsidR="006B1EE9" w:rsidRPr="00385663" w:rsidRDefault="006B1EE9" w:rsidP="006B1EE9">
            <w:pPr>
              <w:rPr>
                <w:rFonts w:cs="Arial"/>
              </w:rPr>
            </w:pPr>
            <w:r w:rsidRPr="00385663">
              <w:rPr>
                <w:rFonts w:cs="Arial"/>
              </w:rPr>
              <w:t>Core Processing</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an interface to front end user which supports input of configurable delivery/pickup times for each delivery/pickup location or location type (high rise vs. normal). </w:t>
            </w:r>
          </w:p>
          <w:p w:rsidR="006B1EE9" w:rsidRPr="00385663" w:rsidRDefault="006B1EE9" w:rsidP="006B1EE9">
            <w:pPr>
              <w:rPr>
                <w:rFonts w:cs="Arial"/>
              </w:rPr>
            </w:pPr>
            <w:r w:rsidRPr="00385663">
              <w:rPr>
                <w:rFonts w:cs="Arial"/>
              </w:rPr>
              <w:t>Delivery/Pickup time is defined as the time it takes for a carrier to exit their vehicle, make delivery of the parcel(s), return to their vehicle and continue on their route.</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Medium</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archive parcel volume metrics including, quantity of parcels input into the system, and quantity of parcels delivered. These metrics shall be kept for each delivery day and archived for 360 days.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archive and maintain historical traffic data for designated delivery area for which the system is being executed.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provide the front end user feedback as to the success or failure of a given system run. In the event of a failure the DRS shall provide a human readable message indicating the nature of the failure. </w:t>
            </w:r>
          </w:p>
        </w:tc>
        <w:tc>
          <w:tcPr>
            <w:tcW w:w="1944" w:type="dxa"/>
            <w:shd w:val="clear" w:color="auto" w:fill="auto"/>
          </w:tcPr>
          <w:p w:rsidR="006B1EE9" w:rsidRPr="00385663" w:rsidRDefault="006B1EE9" w:rsidP="006B1EE9">
            <w:pPr>
              <w:rPr>
                <w:rFonts w:cs="Arial"/>
              </w:rPr>
            </w:pPr>
            <w:r w:rsidRPr="00385663">
              <w:rPr>
                <w:rFonts w:cs="Arial"/>
              </w:rPr>
              <w:t>DRT Interface</w:t>
            </w:r>
          </w:p>
        </w:tc>
        <w:tc>
          <w:tcPr>
            <w:tcW w:w="1656" w:type="dxa"/>
            <w:shd w:val="clear" w:color="auto" w:fill="auto"/>
          </w:tcPr>
          <w:p w:rsidR="006B1EE9" w:rsidRPr="00385663" w:rsidRDefault="006B1EE9" w:rsidP="006B1EE9">
            <w:pPr>
              <w:rPr>
                <w:rFonts w:cs="Arial"/>
              </w:rPr>
            </w:pPr>
            <w:r w:rsidRPr="00385663">
              <w:rPr>
                <w:rFonts w:cs="Arial"/>
              </w:rPr>
              <w:t>High</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and system prototyping. </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maintain fuel usage of vehicles used in conjunction with DRS routes. Fuel usage metrics shall be based on estimated and actual fuel usage for routes produced by the DRS. </w:t>
            </w:r>
          </w:p>
        </w:tc>
        <w:tc>
          <w:tcPr>
            <w:tcW w:w="1944" w:type="dxa"/>
            <w:shd w:val="clear" w:color="auto" w:fill="auto"/>
          </w:tcPr>
          <w:p w:rsidR="006B1EE9" w:rsidRPr="00385663" w:rsidRDefault="006B1EE9" w:rsidP="006B1EE9">
            <w:pPr>
              <w:rPr>
                <w:rFonts w:cs="Arial"/>
              </w:rPr>
            </w:pPr>
            <w:r w:rsidRPr="00385663">
              <w:rPr>
                <w:rFonts w:cs="Arial"/>
              </w:rPr>
              <w:t>Data Archiving</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i/>
              </w:rPr>
              <w:t xml:space="preserve">USPS Request For Information regarding Dynamic Routing Strategy: </w:t>
            </w:r>
            <w:r w:rsidRPr="00385663">
              <w:rPr>
                <w:rFonts w:cs="Arial"/>
              </w:rPr>
              <w:t>Section IV. Objectives.</w:t>
            </w:r>
          </w:p>
        </w:tc>
      </w:tr>
      <w:tr w:rsidR="006B1EE9" w:rsidRPr="00385663" w:rsidTr="00930E2A">
        <w:trPr>
          <w:cantSplit/>
        </w:trPr>
        <w:tc>
          <w:tcPr>
            <w:tcW w:w="1728" w:type="dxa"/>
            <w:shd w:val="clear" w:color="auto" w:fill="auto"/>
          </w:tcPr>
          <w:p w:rsidR="006B1EE9" w:rsidRPr="00385663" w:rsidRDefault="006B1EE9" w:rsidP="00424962">
            <w:pPr>
              <w:numPr>
                <w:ilvl w:val="0"/>
                <w:numId w:val="27"/>
              </w:numPr>
              <w:tabs>
                <w:tab w:val="left" w:pos="720"/>
                <w:tab w:val="left" w:pos="1440"/>
              </w:tabs>
              <w:spacing w:before="20" w:after="120"/>
              <w:rPr>
                <w:rFonts w:cs="Arial"/>
              </w:rPr>
            </w:pPr>
          </w:p>
        </w:tc>
        <w:tc>
          <w:tcPr>
            <w:tcW w:w="5310" w:type="dxa"/>
            <w:shd w:val="clear" w:color="auto" w:fill="auto"/>
          </w:tcPr>
          <w:p w:rsidR="006B1EE9" w:rsidRPr="00385663" w:rsidRDefault="006B1EE9" w:rsidP="006B1EE9">
            <w:pPr>
              <w:rPr>
                <w:rFonts w:cs="Arial"/>
              </w:rPr>
            </w:pPr>
            <w:r w:rsidRPr="00385663">
              <w:rPr>
                <w:rFonts w:cs="Arial"/>
              </w:rPr>
              <w:t xml:space="preserve">The DRS shall interface to a road construction reporting mechanism for designated delivery area. Construction data shall be factored into route formulation and optimization. </w:t>
            </w:r>
          </w:p>
        </w:tc>
        <w:tc>
          <w:tcPr>
            <w:tcW w:w="1944" w:type="dxa"/>
            <w:shd w:val="clear" w:color="auto" w:fill="auto"/>
          </w:tcPr>
          <w:p w:rsidR="006B1EE9" w:rsidRPr="00385663" w:rsidRDefault="006B1EE9" w:rsidP="006B1EE9">
            <w:pPr>
              <w:rPr>
                <w:rFonts w:cs="Arial"/>
              </w:rPr>
            </w:pPr>
            <w:r w:rsidRPr="00385663">
              <w:rPr>
                <w:rFonts w:cs="Arial"/>
              </w:rPr>
              <w:t>External Factors Mgmt.</w:t>
            </w:r>
          </w:p>
        </w:tc>
        <w:tc>
          <w:tcPr>
            <w:tcW w:w="1656" w:type="dxa"/>
            <w:shd w:val="clear" w:color="auto" w:fill="auto"/>
          </w:tcPr>
          <w:p w:rsidR="006B1EE9" w:rsidRPr="00385663" w:rsidRDefault="006B1EE9" w:rsidP="006B1EE9">
            <w:pPr>
              <w:rPr>
                <w:rFonts w:cs="Arial"/>
              </w:rPr>
            </w:pPr>
            <w:r w:rsidRPr="00385663">
              <w:rPr>
                <w:rFonts w:cs="Arial"/>
              </w:rPr>
              <w:t>Low</w:t>
            </w:r>
          </w:p>
        </w:tc>
        <w:tc>
          <w:tcPr>
            <w:tcW w:w="3060" w:type="dxa"/>
            <w:shd w:val="clear" w:color="auto" w:fill="auto"/>
          </w:tcPr>
          <w:p w:rsidR="006B1EE9" w:rsidRPr="00385663" w:rsidRDefault="006B1EE9" w:rsidP="006B1EE9">
            <w:pPr>
              <w:rPr>
                <w:rFonts w:cs="Arial"/>
              </w:rPr>
            </w:pPr>
            <w:r w:rsidRPr="00385663">
              <w:rPr>
                <w:rFonts w:cs="Arial"/>
              </w:rPr>
              <w:t xml:space="preserve">Derived based on system need.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3" w:name="_Toc248528438"/>
      <w:bookmarkStart w:id="154" w:name="_Toc248541096"/>
      <w:r w:rsidRPr="00385663">
        <w:rPr>
          <w:rFonts w:cs="Arial"/>
        </w:rPr>
        <w:t>Core Processing (Dynamic Routing Model)</w:t>
      </w:r>
      <w:bookmarkEnd w:id="153"/>
      <w:bookmarkEnd w:id="154"/>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Core Processing (CP) functional area is encapsulates the processing necessary to formulate and optimize the dynamic routes produced by the system. This includes the algorithm and solver used in the definition of the optimization model. The optimization model is a general term here and pertains to the approach used to formulate and compute the dynamic route optimization. Additionally the CP functional area deals with producing dynamic route outputs and formatting route data for consumption. </w:t>
      </w:r>
    </w:p>
    <w:p w:rsidR="006B1EE9" w:rsidRPr="00385663" w:rsidRDefault="006B1EE9" w:rsidP="006B1EE9">
      <w:pPr>
        <w:rPr>
          <w:rFonts w:cs="Arial"/>
        </w:rPr>
      </w:pPr>
      <w:r w:rsidRPr="00385663">
        <w:rPr>
          <w:rFonts w:cs="Arial"/>
        </w:rPr>
        <w:t xml:space="preserve">The following table is a breakout of the high level functional requirements, defined in section 4.1, which have been allocated to the CP functional area. </w:t>
      </w:r>
    </w:p>
    <w:p w:rsidR="006B1EE9" w:rsidRPr="00385663" w:rsidRDefault="006B1EE9" w:rsidP="006B1EE9">
      <w:pPr>
        <w:rPr>
          <w:rFonts w:cs="Arial"/>
        </w:rPr>
      </w:pPr>
    </w:p>
    <w:tbl>
      <w:tblPr>
        <w:tblStyle w:val="TableGrid"/>
        <w:tblW w:w="11954" w:type="dxa"/>
        <w:shd w:val="clear" w:color="auto" w:fill="C0C0C0"/>
        <w:tblLayout w:type="fixed"/>
        <w:tblLook w:val="04A0"/>
      </w:tblPr>
      <w:tblGrid>
        <w:gridCol w:w="1728"/>
        <w:gridCol w:w="5310"/>
        <w:gridCol w:w="1620"/>
        <w:gridCol w:w="3296"/>
      </w:tblGrid>
      <w:tr w:rsidR="006B1EE9" w:rsidRPr="00385663" w:rsidTr="006B1EE9">
        <w:trPr>
          <w:cantSplit/>
          <w:tblHeader/>
        </w:trPr>
        <w:tc>
          <w:tcPr>
            <w:tcW w:w="1728"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20"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296" w:type="dxa"/>
            <w:tcBorders>
              <w:bottom w:val="single" w:sz="4" w:space="0" w:color="auto"/>
            </w:tcBorders>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accept as input delivery deadlines and service times  (time range for delivery) for delivery locations. These times shall be used as input constraints in route formulation and optimization.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 xml:space="preserve">Section IV. Objectives.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SFREQ-7.0</w:t>
            </w:r>
          </w:p>
        </w:tc>
        <w:tc>
          <w:tcPr>
            <w:tcW w:w="5310" w:type="dxa"/>
            <w:shd w:val="clear" w:color="auto" w:fill="auto"/>
          </w:tcPr>
          <w:p w:rsidR="006B1EE9" w:rsidRPr="00385663" w:rsidRDefault="006B1EE9" w:rsidP="006B1EE9">
            <w:pPr>
              <w:rPr>
                <w:rFonts w:ascii="Arial" w:hAnsi="Arial"/>
                <w:b/>
              </w:rPr>
            </w:pPr>
            <w:r w:rsidRPr="00385663">
              <w:rPr>
                <w:rFonts w:ascii="Arial" w:hAnsi="Arial"/>
              </w:rPr>
              <w:t>The DRS shall accept as input delivery vehicle types to be used for a given system run and formulate optimized routes based on the capacity of designated delivery vehicles. Vehicle load capacity shall be factored into route formulation and optimization.</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SFREQ-10.0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accept as input the number of carriers available for a given delivery station/depot and formulate optimized routes based on the available carrier workforce and route length constraints. </w:t>
            </w:r>
          </w:p>
          <w:p w:rsidR="006B1EE9" w:rsidRPr="00385663" w:rsidRDefault="006B1EE9" w:rsidP="006B1EE9">
            <w:pPr>
              <w:rPr>
                <w:rFonts w:ascii="Arial" w:hAnsi="Arial"/>
              </w:rPr>
            </w:pPr>
          </w:p>
          <w:p w:rsidR="006B1EE9" w:rsidRPr="00385663" w:rsidRDefault="006B1EE9" w:rsidP="006B1EE9">
            <w:pPr>
              <w:rPr>
                <w:rFonts w:ascii="Arial" w:hAnsi="Arial"/>
                <w:b/>
              </w:rPr>
            </w:pPr>
            <w:r w:rsidRPr="00385663">
              <w:rPr>
                <w:rFonts w:ascii="Arial" w:hAnsi="Arial"/>
              </w:rPr>
              <w:t xml:space="preserve">In the event that routes cannot be produced for each carrier within the given route length constraints then a reduced number of routes shall be produced.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based on speed limit variables for a given delivery area.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SFREQ-17.0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accept as an input a maximum and minimum route length constraint. These route length constraints shall be configurable and the DRS shall formulate optimized routes based on the specified route length. Route length is defined in units of hours.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SFREQ-18.0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mileage for each route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SFREQ-19.0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number of routes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SFREQ-20.0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output total estimated route time for each route produced by the DRS on a given system run.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SFREQ-25.0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take as an input, configurable delivery/pickup times for each delivery/pickup location and use this information in determining total route time. </w:t>
            </w:r>
          </w:p>
          <w:p w:rsidR="006B1EE9" w:rsidRPr="00385663" w:rsidRDefault="006B1EE9" w:rsidP="006B1EE9">
            <w:pPr>
              <w:rPr>
                <w:rFonts w:ascii="Arial" w:hAnsi="Arial"/>
                <w:b/>
              </w:rPr>
            </w:pPr>
            <w:r w:rsidRPr="00385663">
              <w:rPr>
                <w:rFonts w:ascii="Arial" w:hAnsi="Arial"/>
              </w:rPr>
              <w:t xml:space="preserve">Delivery time is defined as the time it takes for a carrier to exit their vehicle, make delivery of the parcel(s), return to their vehicle and continue on their route. </w:t>
            </w:r>
          </w:p>
        </w:tc>
        <w:tc>
          <w:tcPr>
            <w:tcW w:w="1620" w:type="dxa"/>
            <w:shd w:val="clear" w:color="auto" w:fill="auto"/>
          </w:tcPr>
          <w:p w:rsidR="006B1EE9" w:rsidRPr="00385663" w:rsidRDefault="006B1EE9" w:rsidP="006B1EE9">
            <w:pPr>
              <w:rPr>
                <w:rFonts w:ascii="Arial" w:hAnsi="Arial"/>
                <w:b/>
              </w:rPr>
            </w:pPr>
            <w:r w:rsidRPr="00385663">
              <w:rPr>
                <w:rFonts w:ascii="Arial" w:hAnsi="Arial"/>
              </w:rPr>
              <w:t>Medium</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SFREQ-29.0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take as input configurable service times (time range for delivery) for individual delivery/pickup locations and for the following designations: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ascii="Arial" w:hAnsi="Arial"/>
              </w:rPr>
            </w:pPr>
          </w:p>
          <w:p w:rsidR="006B1EE9" w:rsidRPr="00385663" w:rsidRDefault="006B1EE9" w:rsidP="006B1EE9">
            <w:pPr>
              <w:rPr>
                <w:rFonts w:ascii="Arial" w:hAnsi="Arial"/>
                <w:b/>
              </w:rPr>
            </w:pPr>
            <w:r w:rsidRPr="00385663">
              <w:rPr>
                <w:rFonts w:ascii="Arial" w:hAnsi="Arial"/>
              </w:rPr>
              <w:t>The DRS shall factor service times and delivery deadlines into route formulation and optimization.</w:t>
            </w:r>
          </w:p>
        </w:tc>
        <w:tc>
          <w:tcPr>
            <w:tcW w:w="1620" w:type="dxa"/>
            <w:shd w:val="clear" w:color="auto" w:fill="auto"/>
          </w:tcPr>
          <w:p w:rsidR="006B1EE9" w:rsidRPr="00385663" w:rsidRDefault="006B1EE9" w:rsidP="006B1EE9">
            <w:pPr>
              <w:rPr>
                <w:rFonts w:ascii="Arial" w:hAnsi="Arial"/>
                <w:b/>
              </w:rPr>
            </w:pPr>
            <w:r w:rsidRPr="00385663">
              <w:rPr>
                <w:rFonts w:ascii="Arial" w:hAnsi="Arial"/>
              </w:rPr>
              <w:t>Medium</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SFREQ-31.0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factor in historical traffic data where applicable when determining standard and non-standard traffic conditions for route formulation and optimization.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SFREQ-40.0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process at least 400 delivery locations simultaneously and formulate, optimize and report dynamic routes within &gt;10 minutes of receiving a start request. </w:t>
            </w:r>
          </w:p>
          <w:p w:rsidR="006B1EE9" w:rsidRPr="00385663" w:rsidRDefault="006B1EE9" w:rsidP="006B1EE9">
            <w:pPr>
              <w:rPr>
                <w:rFonts w:ascii="Arial" w:hAnsi="Arial"/>
                <w:b/>
              </w:rPr>
            </w:pPr>
            <w:r w:rsidRPr="00385663">
              <w:rPr>
                <w:rFonts w:ascii="Arial" w:hAnsi="Arial"/>
              </w:rPr>
              <w:t xml:space="preserve">This constraint applies to system execution at the delivery station/depot level.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system prototyping.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SFREQ-42.0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that start and end at a specified depot and include return time from last stop in total route time.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SFREQ-43.0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based on street direction for delivery locations. All route stops shall be determined based on traffic direction for given delivery location.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SFREQ-44.0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formulate and optimize routes so that delivery locations are visited once. If multiple deliveries are designated for a given location they shall be made on one stop.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customer communication (email).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SFREQ-45.0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implement an interface which allows front end users to input parcel pickup information including address, geocode and service time if applicable. </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SFREQ-46.0</w:t>
            </w:r>
          </w:p>
        </w:tc>
        <w:tc>
          <w:tcPr>
            <w:tcW w:w="5310" w:type="dxa"/>
            <w:shd w:val="clear" w:color="auto" w:fill="auto"/>
          </w:tcPr>
          <w:p w:rsidR="006B1EE9" w:rsidRPr="00385663" w:rsidRDefault="006B1EE9" w:rsidP="006B1EE9">
            <w:pPr>
              <w:rPr>
                <w:rFonts w:ascii="Arial" w:hAnsi="Arial"/>
              </w:rPr>
            </w:pPr>
            <w:r w:rsidRPr="00385663">
              <w:rPr>
                <w:rFonts w:ascii="Arial" w:hAnsi="Arial"/>
              </w:rPr>
              <w:t>The DRS shall take as input and factor the following configurable route attributes into dynamic route formulation and optimization:</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Start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End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Last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15 minute break</w:t>
            </w:r>
          </w:p>
          <w:p w:rsidR="006B1EE9" w:rsidRPr="00385663" w:rsidRDefault="006B1EE9" w:rsidP="006B1EE9">
            <w:pPr>
              <w:rPr>
                <w:rFonts w:ascii="Arial" w:hAnsi="Arial"/>
                <w:b/>
              </w:rPr>
            </w:pPr>
            <w:r w:rsidRPr="00385663">
              <w:rPr>
                <w:rFonts w:ascii="Arial" w:hAnsi="Arial"/>
              </w:rPr>
              <w:t>30 minute lunch break</w:t>
            </w:r>
          </w:p>
        </w:tc>
        <w:tc>
          <w:tcPr>
            <w:tcW w:w="1620" w:type="dxa"/>
            <w:shd w:val="clear" w:color="auto" w:fill="auto"/>
          </w:tcPr>
          <w:p w:rsidR="006B1EE9" w:rsidRPr="00385663" w:rsidRDefault="006B1EE9" w:rsidP="006B1EE9">
            <w:pPr>
              <w:rPr>
                <w:rFonts w:ascii="Arial" w:hAnsi="Arial"/>
                <w:b/>
              </w:rPr>
            </w:pPr>
            <w:r w:rsidRPr="00385663">
              <w:rPr>
                <w:rFonts w:ascii="Arial" w:hAnsi="Arial"/>
              </w:rPr>
              <w:t>Low</w:t>
            </w:r>
          </w:p>
        </w:tc>
        <w:tc>
          <w:tcPr>
            <w:tcW w:w="3296"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SFREQ-47.0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produce routes, which visit each delivery location specified by the system input (within 400 locations constraint) and return to the starting Delivery Depot.  This is defined as a complete tour.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prototyping. </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SFREQ-48.0</w:t>
            </w:r>
          </w:p>
        </w:tc>
        <w:tc>
          <w:tcPr>
            <w:tcW w:w="5310" w:type="dxa"/>
            <w:shd w:val="clear" w:color="auto" w:fill="auto"/>
          </w:tcPr>
          <w:p w:rsidR="006B1EE9" w:rsidRPr="00385663" w:rsidRDefault="006B1EE9" w:rsidP="006B1EE9">
            <w:pPr>
              <w:rPr>
                <w:rFonts w:ascii="Arial" w:hAnsi="Arial"/>
                <w:b/>
              </w:rPr>
            </w:pPr>
            <w:r w:rsidRPr="00385663">
              <w:rPr>
                <w:rFonts w:ascii="Arial" w:hAnsi="Arial"/>
              </w:rPr>
              <w:t>The DRS shall output a sequential list of delivery locations and parcel pickups for each route produced. Delivery locations shall be in geocode format and address format.</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Derived based on system need and prototyping</w:t>
            </w:r>
          </w:p>
        </w:tc>
      </w:tr>
      <w:tr w:rsidR="006B1EE9" w:rsidRPr="00385663" w:rsidTr="006B1EE9">
        <w:trPr>
          <w:cantSplit/>
        </w:trPr>
        <w:tc>
          <w:tcPr>
            <w:tcW w:w="1728" w:type="dxa"/>
            <w:shd w:val="clear" w:color="auto" w:fill="auto"/>
          </w:tcPr>
          <w:p w:rsidR="006B1EE9" w:rsidRPr="00385663" w:rsidRDefault="006B1EE9" w:rsidP="006B1EE9">
            <w:pPr>
              <w:rPr>
                <w:rFonts w:ascii="Arial" w:hAnsi="Arial"/>
                <w:b/>
              </w:rPr>
            </w:pPr>
            <w:r w:rsidRPr="00385663">
              <w:rPr>
                <w:rFonts w:ascii="Arial" w:hAnsi="Arial"/>
              </w:rPr>
              <w:t>SFREQ-56.0</w:t>
            </w:r>
          </w:p>
        </w:tc>
        <w:tc>
          <w:tcPr>
            <w:tcW w:w="5310" w:type="dxa"/>
            <w:shd w:val="clear" w:color="auto" w:fill="auto"/>
          </w:tcPr>
          <w:p w:rsidR="006B1EE9" w:rsidRPr="00385663" w:rsidRDefault="006B1EE9" w:rsidP="006B1EE9">
            <w:pPr>
              <w:rPr>
                <w:rFonts w:ascii="Arial" w:hAnsi="Arial"/>
              </w:rPr>
            </w:pPr>
            <w:r w:rsidRPr="00385663">
              <w:rPr>
                <w:rFonts w:ascii="Arial" w:hAnsi="Arial"/>
              </w:rPr>
              <w:t>The DRS shall output the following route information in human readable format at the completion of each system run: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Sequence Numbers for route stops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Addresses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Geocode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Delivery or Pickup designation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Time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Mileage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 xml:space="preserve">Mileage between each route stop. </w:t>
            </w:r>
          </w:p>
          <w:p w:rsidR="006B1EE9" w:rsidRPr="00385663" w:rsidRDefault="006B1EE9" w:rsidP="006B1EE9">
            <w:pPr>
              <w:rPr>
                <w:rFonts w:ascii="Arial" w:hAnsi="Arial"/>
                <w:b/>
              </w:rPr>
            </w:pPr>
            <w:r w:rsidRPr="00385663">
              <w:rPr>
                <w:rFonts w:ascii="Arial" w:hAnsi="Arial"/>
              </w:rPr>
              <w:t xml:space="preserve">Cumulative mileage at each route stop. </w:t>
            </w:r>
          </w:p>
        </w:tc>
        <w:tc>
          <w:tcPr>
            <w:tcW w:w="1620" w:type="dxa"/>
            <w:shd w:val="clear" w:color="auto" w:fill="auto"/>
          </w:tcPr>
          <w:p w:rsidR="006B1EE9" w:rsidRPr="00385663" w:rsidRDefault="006B1EE9" w:rsidP="006B1EE9">
            <w:pPr>
              <w:rPr>
                <w:rFonts w:ascii="Arial" w:hAnsi="Arial"/>
                <w:b/>
              </w:rPr>
            </w:pPr>
            <w:r w:rsidRPr="00385663">
              <w:rPr>
                <w:rFonts w:ascii="Arial" w:hAnsi="Arial"/>
              </w:rPr>
              <w:t>High</w:t>
            </w:r>
          </w:p>
        </w:tc>
        <w:tc>
          <w:tcPr>
            <w:tcW w:w="3296"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and system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Default="006B1EE9" w:rsidP="006B1EE9">
      <w:pPr>
        <w:rPr>
          <w:rFonts w:cs="Arial"/>
        </w:rPr>
      </w:pPr>
    </w:p>
    <w:p w:rsidR="00E20D6E" w:rsidRDefault="00E20D6E" w:rsidP="006B1EE9">
      <w:pPr>
        <w:rPr>
          <w:rFonts w:cs="Arial"/>
        </w:rPr>
      </w:pPr>
    </w:p>
    <w:p w:rsidR="00E20D6E" w:rsidRPr="00385663" w:rsidRDefault="00E20D6E"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5" w:name="_Toc248528439"/>
      <w:bookmarkStart w:id="156" w:name="_Toc248541097"/>
      <w:r w:rsidRPr="00385663">
        <w:rPr>
          <w:rFonts w:cs="Arial"/>
        </w:rPr>
        <w:t>DRT Interface</w:t>
      </w:r>
      <w:bookmarkEnd w:id="155"/>
      <w:bookmarkEnd w:id="156"/>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Dynamic Routing Tool (DRT) is an internal USPS application that handles the front-end user interface. The assumption is that this could change and a new application could be developed or the DRS could be developed to support the functions now encapsulated by the DRT. With that being said the requirements specified for this functional area are constructed in such a way were they are not invalidated if the DRT becomes obsolete. The DRT provides an UI to front-end users and allows users to, initiate system execution, input dynamic route constraints into the DRS, view DRS output and imported address data to the DRS. </w:t>
      </w:r>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following table is a breakout of the high level functional requirements, defined in section 4.1, which have been allocated to the DRT Interface functional area. </w:t>
      </w:r>
    </w:p>
    <w:p w:rsidR="006B1EE9" w:rsidRPr="00385663" w:rsidRDefault="006B1EE9" w:rsidP="006B1EE9">
      <w:pPr>
        <w:rPr>
          <w:rFonts w:cs="Arial"/>
        </w:rPr>
      </w:pPr>
    </w:p>
    <w:tbl>
      <w:tblPr>
        <w:tblStyle w:val="TableGrid"/>
        <w:tblW w:w="11718" w:type="dxa"/>
        <w:tblLayout w:type="fixed"/>
        <w:tblLook w:val="04A0"/>
      </w:tblPr>
      <w:tblGrid>
        <w:gridCol w:w="1728"/>
        <w:gridCol w:w="5310"/>
        <w:gridCol w:w="1620"/>
        <w:gridCol w:w="3060"/>
      </w:tblGrid>
      <w:tr w:rsidR="006B1EE9" w:rsidRPr="00385663" w:rsidTr="006B1EE9">
        <w:trPr>
          <w:cantSplit/>
          <w:tblHeader/>
        </w:trPr>
        <w:tc>
          <w:tcPr>
            <w:tcW w:w="1728" w:type="dxa"/>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20" w:type="dxa"/>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060"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SFREQ-6.0</w:t>
            </w:r>
          </w:p>
        </w:tc>
        <w:tc>
          <w:tcPr>
            <w:tcW w:w="5310" w:type="dxa"/>
          </w:tcPr>
          <w:p w:rsidR="006B1EE9" w:rsidRPr="00385663" w:rsidRDefault="006B1EE9" w:rsidP="006B1EE9">
            <w:pPr>
              <w:rPr>
                <w:rFonts w:ascii="Arial" w:hAnsi="Arial"/>
              </w:rPr>
            </w:pPr>
            <w:r w:rsidRPr="00385663">
              <w:rPr>
                <w:rFonts w:ascii="Arial" w:hAnsi="Arial"/>
              </w:rPr>
              <w:t xml:space="preserve">In order to achieve workload balancing for carriers the DRS shall provide a function by which authorized users can adjust dynamic routes produced based on carrier workload considerations. </w:t>
            </w:r>
          </w:p>
          <w:p w:rsidR="006B1EE9" w:rsidRPr="00385663" w:rsidRDefault="006B1EE9" w:rsidP="006B1EE9">
            <w:pPr>
              <w:rPr>
                <w:rFonts w:ascii="Arial" w:hAnsi="Arial"/>
              </w:rPr>
            </w:pPr>
            <w:r w:rsidRPr="00385663">
              <w:rPr>
                <w:rFonts w:ascii="Arial" w:hAnsi="Arial"/>
              </w:rPr>
              <w:t>Workload is defined as the total number of hours, determined by the DRS, to complete one dynamic route.  Workload specifications cannot exceed or be less than specified route length constraints.</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SFREQ-8.0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GIS based map data, to front end user, of delivery areas allocated to designate delivery depot. Map data shall identify route path and route stops visually.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SFREQ-9.0</w:t>
            </w:r>
          </w:p>
        </w:tc>
        <w:tc>
          <w:tcPr>
            <w:tcW w:w="5310" w:type="dxa"/>
          </w:tcPr>
          <w:p w:rsidR="006B1EE9" w:rsidRPr="00385663" w:rsidRDefault="006B1EE9" w:rsidP="006B1EE9">
            <w:pPr>
              <w:rPr>
                <w:rFonts w:ascii="Arial" w:hAnsi="Arial"/>
                <w:b/>
              </w:rPr>
            </w:pPr>
            <w:r w:rsidRPr="00385663">
              <w:rPr>
                <w:rFonts w:ascii="Arial" w:hAnsi="Arial"/>
              </w:rPr>
              <w:t xml:space="preserve">The DRS shall support scheduling of multiple package pickups for a given delivery/pickup location data set.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SFREQ-11.0</w:t>
            </w:r>
          </w:p>
        </w:tc>
        <w:tc>
          <w:tcPr>
            <w:tcW w:w="5310" w:type="dxa"/>
          </w:tcPr>
          <w:p w:rsidR="006B1EE9" w:rsidRPr="00385663" w:rsidRDefault="006B1EE9" w:rsidP="006B1EE9">
            <w:pPr>
              <w:rPr>
                <w:rFonts w:ascii="Arial" w:hAnsi="Arial"/>
                <w:b/>
              </w:rPr>
            </w:pPr>
            <w:r w:rsidRPr="00385663">
              <w:rPr>
                <w:rFonts w:ascii="Arial" w:hAnsi="Arial"/>
              </w:rPr>
              <w:t>The DRS shall provide as output printable Turn-by Turn directions for each route. Turn-by-Turn directions shall specify directions to and from each delivery location of a route.</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SFREQ-14.0</w:t>
            </w:r>
          </w:p>
        </w:tc>
        <w:tc>
          <w:tcPr>
            <w:tcW w:w="5310" w:type="dxa"/>
          </w:tcPr>
          <w:p w:rsidR="006B1EE9" w:rsidRPr="00385663" w:rsidRDefault="006B1EE9" w:rsidP="006B1EE9">
            <w:pPr>
              <w:rPr>
                <w:rFonts w:ascii="Arial" w:hAnsi="Arial"/>
                <w:b/>
              </w:rPr>
            </w:pPr>
            <w:r w:rsidRPr="00385663">
              <w:rPr>
                <w:rFonts w:ascii="Arial" w:hAnsi="Arial"/>
              </w:rPr>
              <w:t xml:space="preserve">The DRS shall interface to the USPS DRT for the purposes of providing access to carrier management administrative functions. </w:t>
            </w:r>
          </w:p>
        </w:tc>
        <w:tc>
          <w:tcPr>
            <w:tcW w:w="1620" w:type="dxa"/>
          </w:tcPr>
          <w:p w:rsidR="006B1EE9" w:rsidRPr="00385663" w:rsidRDefault="006B1EE9" w:rsidP="006B1EE9">
            <w:pPr>
              <w:rPr>
                <w:rFonts w:ascii="Arial" w:hAnsi="Arial"/>
                <w:b/>
              </w:rPr>
            </w:pPr>
            <w:r w:rsidRPr="00385663">
              <w:rPr>
                <w:rFonts w:ascii="Arial" w:hAnsi="Arial"/>
              </w:rPr>
              <w:t>Low</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SFREQ-16.0</w:t>
            </w:r>
          </w:p>
        </w:tc>
        <w:tc>
          <w:tcPr>
            <w:tcW w:w="5310" w:type="dxa"/>
          </w:tcPr>
          <w:p w:rsidR="006B1EE9" w:rsidRPr="00385663" w:rsidRDefault="006B1EE9" w:rsidP="006B1EE9">
            <w:pPr>
              <w:rPr>
                <w:rFonts w:ascii="Arial" w:hAnsi="Arial"/>
                <w:b/>
              </w:rPr>
            </w:pPr>
            <w:r w:rsidRPr="00385663">
              <w:rPr>
                <w:rFonts w:ascii="Arial" w:hAnsi="Arial"/>
              </w:rPr>
              <w:t xml:space="preserve">The DRS shall have the capability to define routes across customized boundaries. Customized boundaries are uniquely defined boundaries based on one or more zip codes, or partial zip codes.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SFREQ-21.0</w:t>
            </w:r>
          </w:p>
        </w:tc>
        <w:tc>
          <w:tcPr>
            <w:tcW w:w="5310" w:type="dxa"/>
          </w:tcPr>
          <w:p w:rsidR="006B1EE9" w:rsidRPr="00385663" w:rsidRDefault="006B1EE9" w:rsidP="006B1EE9">
            <w:pPr>
              <w:rPr>
                <w:rFonts w:ascii="Arial" w:hAnsi="Arial"/>
                <w:b/>
              </w:rPr>
            </w:pPr>
            <w:r w:rsidRPr="00385663">
              <w:rPr>
                <w:rFonts w:ascii="Arial" w:hAnsi="Arial"/>
              </w:rPr>
              <w:t xml:space="preserve">The DRS shall report on demand, fuel usage metrics. Fuel usage metrics shall be based on estimated and actual fuel usage for routes produced by the DRS.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SFREQ-22.0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the capability to import from a file, delivery/pickup location information in address and geocoded format. </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SFREQ-23.0</w:t>
            </w:r>
          </w:p>
        </w:tc>
        <w:tc>
          <w:tcPr>
            <w:tcW w:w="5310" w:type="dxa"/>
          </w:tcPr>
          <w:p w:rsidR="006B1EE9" w:rsidRPr="00385663" w:rsidRDefault="006B1EE9" w:rsidP="006B1EE9">
            <w:pPr>
              <w:rPr>
                <w:rFonts w:ascii="Arial" w:hAnsi="Arial"/>
              </w:rPr>
            </w:pPr>
            <w:r w:rsidRPr="00385663">
              <w:rPr>
                <w:rFonts w:ascii="Arial" w:hAnsi="Arial"/>
              </w:rPr>
              <w:t>The DRS shall provide the capability to export route information which includes the following:</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Route Number (Identifier assigned to route by DRS)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Sequence Numbers for route stops</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Addresses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Geocode for each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Delivery or Pickup designation</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delivered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Number of packages picked up at route stop.</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Time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Total Route Mileage</w:t>
            </w:r>
          </w:p>
          <w:p w:rsidR="006B1EE9" w:rsidRPr="00385663" w:rsidRDefault="006B1EE9" w:rsidP="00424962">
            <w:pPr>
              <w:numPr>
                <w:ilvl w:val="0"/>
                <w:numId w:val="28"/>
              </w:numPr>
              <w:tabs>
                <w:tab w:val="left" w:pos="720"/>
                <w:tab w:val="left" w:pos="1440"/>
              </w:tabs>
              <w:spacing w:before="20" w:after="120"/>
              <w:rPr>
                <w:rFonts w:ascii="Arial" w:hAnsi="Arial"/>
              </w:rPr>
            </w:pPr>
            <w:r w:rsidRPr="00385663">
              <w:rPr>
                <w:rFonts w:ascii="Arial" w:hAnsi="Arial"/>
              </w:rPr>
              <w:t xml:space="preserve">Mileage between each route stop. </w:t>
            </w:r>
          </w:p>
          <w:p w:rsidR="006B1EE9" w:rsidRPr="00385663" w:rsidRDefault="006B1EE9" w:rsidP="006B1EE9">
            <w:pPr>
              <w:rPr>
                <w:rFonts w:ascii="Arial" w:hAnsi="Arial"/>
                <w:b/>
              </w:rPr>
            </w:pPr>
            <w:r w:rsidRPr="00385663">
              <w:rPr>
                <w:rFonts w:ascii="Arial" w:hAnsi="Arial"/>
              </w:rPr>
              <w:t>Cumulative mileage at each route stop.</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SFREQ-24.0</w:t>
            </w:r>
          </w:p>
        </w:tc>
        <w:tc>
          <w:tcPr>
            <w:tcW w:w="5310" w:type="dxa"/>
          </w:tcPr>
          <w:p w:rsidR="006B1EE9" w:rsidRPr="00385663" w:rsidRDefault="006B1EE9" w:rsidP="006B1EE9">
            <w:pPr>
              <w:rPr>
                <w:rFonts w:ascii="Arial" w:hAnsi="Arial"/>
                <w:b/>
              </w:rPr>
            </w:pPr>
            <w:r w:rsidRPr="00385663">
              <w:rPr>
                <w:rFonts w:ascii="Arial" w:hAnsi="Arial"/>
              </w:rPr>
              <w:t xml:space="preserve">The DRS shall take as an input the destination type for each delivery/pickup location. Destination type is defined as normal or high-rise. </w:t>
            </w: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SFREQ-26.0</w:t>
            </w:r>
          </w:p>
        </w:tc>
        <w:tc>
          <w:tcPr>
            <w:tcW w:w="5310" w:type="dxa"/>
          </w:tcPr>
          <w:p w:rsidR="006B1EE9" w:rsidRPr="00385663" w:rsidRDefault="006B1EE9" w:rsidP="006B1EE9">
            <w:pPr>
              <w:rPr>
                <w:rFonts w:ascii="Arial" w:hAnsi="Arial"/>
                <w:b/>
              </w:rPr>
            </w:pPr>
            <w:r w:rsidRPr="00385663">
              <w:rPr>
                <w:rFonts w:ascii="Arial" w:hAnsi="Arial"/>
              </w:rPr>
              <w:t xml:space="preserve">The DRS shall report parcel volume metrics on demand. Parcel metrics include, quantity of parcels input into system, and quantity of parcels delivered. </w:t>
            </w:r>
          </w:p>
        </w:tc>
        <w:tc>
          <w:tcPr>
            <w:tcW w:w="1620" w:type="dxa"/>
          </w:tcPr>
          <w:p w:rsidR="006B1EE9" w:rsidRPr="00385663" w:rsidRDefault="006B1EE9" w:rsidP="006B1EE9">
            <w:pPr>
              <w:rPr>
                <w:rFonts w:ascii="Arial" w:hAnsi="Arial"/>
                <w:b/>
              </w:rPr>
            </w:pPr>
            <w:r w:rsidRPr="00385663">
              <w:rPr>
                <w:rFonts w:ascii="Arial" w:hAnsi="Arial"/>
              </w:rPr>
              <w:t>High</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SFREQ-28.0</w:t>
            </w:r>
          </w:p>
        </w:tc>
        <w:tc>
          <w:tcPr>
            <w:tcW w:w="5310" w:type="dxa"/>
          </w:tcPr>
          <w:p w:rsidR="006B1EE9" w:rsidRPr="00385663" w:rsidRDefault="006B1EE9" w:rsidP="006B1EE9">
            <w:pPr>
              <w:rPr>
                <w:rFonts w:ascii="Arial" w:hAnsi="Arial"/>
              </w:rPr>
            </w:pPr>
            <w:r w:rsidRPr="00385663">
              <w:rPr>
                <w:rFonts w:ascii="Arial" w:hAnsi="Arial"/>
              </w:rPr>
              <w:t>The DRS shall provide an interface to accept front end user input of configurable service times (time range for delivery) and delivery deadlines. Configurable service times and delivery deadlines shall be based on the following factors:</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Destination type (normal vs. high rise).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Parking Availability (Applicable to delivery locations were reserved parking is based on time of day or reserved parking is not available). </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Street Direction (Applicable to delivery locations on streets were street direction is based on time of day.)</w:t>
            </w:r>
          </w:p>
          <w:p w:rsidR="006B1EE9" w:rsidRPr="00385663" w:rsidRDefault="006B1EE9" w:rsidP="00424962">
            <w:pPr>
              <w:pStyle w:val="ListParagraph"/>
              <w:numPr>
                <w:ilvl w:val="0"/>
                <w:numId w:val="42"/>
              </w:numPr>
              <w:spacing w:after="0" w:line="240" w:lineRule="auto"/>
              <w:contextualSpacing w:val="0"/>
              <w:rPr>
                <w:rFonts w:ascii="Arial" w:hAnsi="Arial" w:cs="Arial"/>
                <w:sz w:val="24"/>
                <w:szCs w:val="24"/>
              </w:rPr>
            </w:pPr>
            <w:r w:rsidRPr="00385663">
              <w:rPr>
                <w:rFonts w:ascii="Arial" w:hAnsi="Arial" w:cs="Arial"/>
                <w:sz w:val="24"/>
                <w:szCs w:val="24"/>
              </w:rPr>
              <w:t xml:space="preserve">Package Type (i.e. Express Mail, Regular Parcel, Priority Mail). </w:t>
            </w:r>
          </w:p>
          <w:p w:rsidR="006B1EE9" w:rsidRPr="00385663" w:rsidRDefault="006B1EE9" w:rsidP="006B1EE9">
            <w:pPr>
              <w:rPr>
                <w:rFonts w:ascii="Arial" w:hAnsi="Arial"/>
                <w:b/>
              </w:rPr>
            </w:pPr>
          </w:p>
        </w:tc>
        <w:tc>
          <w:tcPr>
            <w:tcW w:w="1620" w:type="dxa"/>
          </w:tcPr>
          <w:p w:rsidR="006B1EE9" w:rsidRPr="00385663" w:rsidRDefault="006B1EE9" w:rsidP="006B1EE9">
            <w:pPr>
              <w:rPr>
                <w:rFonts w:ascii="Arial" w:hAnsi="Arial"/>
                <w:b/>
              </w:rPr>
            </w:pPr>
            <w:r w:rsidRPr="00385663">
              <w:rPr>
                <w:rFonts w:ascii="Arial" w:hAnsi="Arial"/>
              </w:rPr>
              <w:t>Medium</w:t>
            </w:r>
          </w:p>
        </w:tc>
        <w:tc>
          <w:tcPr>
            <w:tcW w:w="3060"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SFREQ-30.0</w:t>
            </w:r>
          </w:p>
        </w:tc>
        <w:tc>
          <w:tcPr>
            <w:tcW w:w="5310" w:type="dxa"/>
          </w:tcPr>
          <w:p w:rsidR="006B1EE9" w:rsidRPr="00385663" w:rsidRDefault="006B1EE9" w:rsidP="006B1EE9">
            <w:pPr>
              <w:rPr>
                <w:rFonts w:ascii="Arial" w:hAnsi="Arial"/>
              </w:rPr>
            </w:pPr>
            <w:r w:rsidRPr="00385663">
              <w:rPr>
                <w:rFonts w:ascii="Arial" w:hAnsi="Arial"/>
              </w:rPr>
              <w:t xml:space="preserve">The DRS shall provide a capability to front end users which allows for the following route attributes to be configurable: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Start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End time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Last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15 minute break</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30 minute lunch break</w:t>
            </w:r>
          </w:p>
          <w:p w:rsidR="006B1EE9" w:rsidRPr="00385663" w:rsidRDefault="006B1EE9" w:rsidP="006B1EE9">
            <w:pPr>
              <w:rPr>
                <w:rFonts w:ascii="Arial" w:hAnsi="Arial"/>
              </w:rPr>
            </w:pPr>
            <w:r w:rsidRPr="00385663">
              <w:rPr>
                <w:rFonts w:ascii="Arial" w:hAnsi="Arial"/>
              </w:rPr>
              <w:t xml:space="preserve">These configurable attributes shall be factored into dynamic route optimization.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SFREQ-32.0</w:t>
            </w:r>
          </w:p>
        </w:tc>
        <w:tc>
          <w:tcPr>
            <w:tcW w:w="5310" w:type="dxa"/>
          </w:tcPr>
          <w:p w:rsidR="006B1EE9" w:rsidRPr="00385663" w:rsidRDefault="006B1EE9" w:rsidP="006B1EE9">
            <w:pPr>
              <w:rPr>
                <w:rFonts w:ascii="Arial" w:hAnsi="Arial"/>
              </w:rPr>
            </w:pPr>
            <w:r w:rsidRPr="00385663">
              <w:rPr>
                <w:rFonts w:ascii="Arial" w:hAnsi="Arial"/>
              </w:rPr>
              <w:t>The DRS shall allow for road type restrictions to be specified and factored into dynamic route formulation and optimization.</w:t>
            </w:r>
          </w:p>
          <w:p w:rsidR="006B1EE9" w:rsidRPr="00385663" w:rsidRDefault="006B1EE9" w:rsidP="006B1EE9">
            <w:pPr>
              <w:rPr>
                <w:rFonts w:ascii="Arial" w:hAnsi="Arial"/>
              </w:rPr>
            </w:pPr>
            <w:r w:rsidRPr="00385663">
              <w:rPr>
                <w:rFonts w:ascii="Arial" w:hAnsi="Arial"/>
              </w:rPr>
              <w:t>Road type restrictions, at a minimum, pertain to the following:</w:t>
            </w:r>
          </w:p>
          <w:p w:rsidR="006B1EE9" w:rsidRPr="00385663" w:rsidRDefault="006B1EE9" w:rsidP="006B1EE9">
            <w:pPr>
              <w:rPr>
                <w:rFonts w:ascii="Arial" w:hAnsi="Arial"/>
              </w:rPr>
            </w:pPr>
            <w:r w:rsidRPr="00385663">
              <w:rPr>
                <w:rFonts w:ascii="Arial" w:hAnsi="Arial"/>
              </w:rPr>
              <w:t>One–way streets</w:t>
            </w:r>
          </w:p>
          <w:p w:rsidR="006B1EE9" w:rsidRPr="00385663" w:rsidRDefault="006B1EE9" w:rsidP="006B1EE9">
            <w:pPr>
              <w:rPr>
                <w:rFonts w:ascii="Arial" w:hAnsi="Arial"/>
              </w:rPr>
            </w:pPr>
            <w:r w:rsidRPr="00385663">
              <w:rPr>
                <w:rFonts w:ascii="Arial" w:hAnsi="Arial"/>
              </w:rPr>
              <w:t>Toll-Roads</w:t>
            </w:r>
          </w:p>
          <w:p w:rsidR="006B1EE9" w:rsidRPr="00385663" w:rsidRDefault="006B1EE9" w:rsidP="006B1EE9">
            <w:pPr>
              <w:rPr>
                <w:rFonts w:ascii="Arial" w:hAnsi="Arial"/>
              </w:rPr>
            </w:pPr>
            <w:r w:rsidRPr="00385663">
              <w:rPr>
                <w:rFonts w:ascii="Arial" w:hAnsi="Arial"/>
              </w:rPr>
              <w:t xml:space="preserve">Roads restricted to certain vehicle types. </w:t>
            </w:r>
          </w:p>
          <w:p w:rsidR="006B1EE9" w:rsidRPr="00385663" w:rsidRDefault="006B1EE9" w:rsidP="006B1EE9">
            <w:pPr>
              <w:rPr>
                <w:rFonts w:ascii="Arial" w:hAnsi="Arial"/>
              </w:rPr>
            </w:pPr>
            <w:r w:rsidRPr="00385663">
              <w:rPr>
                <w:rFonts w:ascii="Arial" w:hAnsi="Arial"/>
              </w:rPr>
              <w:t xml:space="preserve">HOV restrictions.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SFREQ-33.0</w:t>
            </w:r>
          </w:p>
        </w:tc>
        <w:tc>
          <w:tcPr>
            <w:tcW w:w="5310" w:type="dxa"/>
          </w:tcPr>
          <w:p w:rsidR="006B1EE9" w:rsidRPr="00385663" w:rsidRDefault="006B1EE9" w:rsidP="006B1EE9">
            <w:pPr>
              <w:rPr>
                <w:rFonts w:ascii="Arial" w:hAnsi="Arial"/>
              </w:rPr>
            </w:pPr>
            <w:r w:rsidRPr="00385663">
              <w:rPr>
                <w:rFonts w:ascii="Arial" w:hAnsi="Arial"/>
              </w:rPr>
              <w:t xml:space="preserve">The DRS shall impose time penalties for left turns and U-turns when formulating and optimizing dynamic routes. Time penalties are defined as designated time increases factored into route optimization. The DRS shall mitigate the usage of these types of turns when formulating routes.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SFREQ-34.0</w:t>
            </w:r>
          </w:p>
        </w:tc>
        <w:tc>
          <w:tcPr>
            <w:tcW w:w="5310" w:type="dxa"/>
          </w:tcPr>
          <w:p w:rsidR="006B1EE9" w:rsidRPr="00385663" w:rsidRDefault="006B1EE9" w:rsidP="006B1EE9">
            <w:pPr>
              <w:rPr>
                <w:rFonts w:ascii="Arial" w:hAnsi="Arial"/>
              </w:rPr>
            </w:pPr>
            <w:r w:rsidRPr="00385663">
              <w:rPr>
                <w:rFonts w:ascii="Arial" w:hAnsi="Arial"/>
              </w:rPr>
              <w:t xml:space="preserve">The DRS shall implement a interface which allows front end users access and viewing of Area data This data shall provide summary information and details of offices/hubs within the “area”. Information to be provided pertains to the following: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Number of deliveries for each delivery station in the Area.</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packages for each delivery station in the Area.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delivery stations in the Area.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 xml:space="preserve">Number of carriers available for each delivery station. </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Route time summation based on routes produced by each delivery station.</w:t>
            </w:r>
          </w:p>
          <w:p w:rsidR="006B1EE9" w:rsidRPr="00385663" w:rsidRDefault="006B1EE9" w:rsidP="006B1EE9">
            <w:pPr>
              <w:rPr>
                <w:rFonts w:ascii="Arial" w:hAnsi="Arial"/>
              </w:rPr>
            </w:pPr>
            <w:r w:rsidRPr="00385663">
              <w:rPr>
                <w:rFonts w:ascii="Arial" w:hAnsi="Arial"/>
              </w:rPr>
              <w:t xml:space="preserve">Area in this context refers to delivery stations/depots within 50 miles of the local office from which the DRS is being executed. </w:t>
            </w:r>
          </w:p>
        </w:tc>
        <w:tc>
          <w:tcPr>
            <w:tcW w:w="1620" w:type="dxa"/>
          </w:tcPr>
          <w:p w:rsidR="006B1EE9" w:rsidRPr="00385663" w:rsidRDefault="006B1EE9" w:rsidP="006B1EE9">
            <w:pPr>
              <w:rPr>
                <w:rFonts w:ascii="Arial" w:hAnsi="Arial"/>
              </w:rPr>
            </w:pPr>
            <w:r w:rsidRPr="00385663">
              <w:rPr>
                <w:rFonts w:ascii="Arial" w:hAnsi="Arial"/>
              </w:rPr>
              <w:t>Low</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SFREQ-38.0</w:t>
            </w:r>
          </w:p>
        </w:tc>
        <w:tc>
          <w:tcPr>
            <w:tcW w:w="5310" w:type="dxa"/>
          </w:tcPr>
          <w:p w:rsidR="006B1EE9" w:rsidRPr="00385663" w:rsidRDefault="006B1EE9" w:rsidP="006B1EE9">
            <w:pPr>
              <w:rPr>
                <w:rFonts w:ascii="Arial" w:hAnsi="Arial"/>
              </w:rPr>
            </w:pPr>
            <w:r w:rsidRPr="00385663">
              <w:rPr>
                <w:rFonts w:ascii="Arial" w:hAnsi="Arial"/>
              </w:rPr>
              <w:t>The DRS shall report package volume metrics, for designated delivery area, on demand. Metrics include quantity of parcels input into the system, and quantity of parcels delivered.</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SFREQ-39.0</w:t>
            </w:r>
          </w:p>
        </w:tc>
        <w:tc>
          <w:tcPr>
            <w:tcW w:w="5310" w:type="dxa"/>
          </w:tcPr>
          <w:p w:rsidR="006B1EE9" w:rsidRPr="00385663" w:rsidRDefault="006B1EE9" w:rsidP="006B1EE9">
            <w:pPr>
              <w:rPr>
                <w:rFonts w:ascii="Arial" w:hAnsi="Arial"/>
              </w:rPr>
            </w:pPr>
            <w:r w:rsidRPr="00385663">
              <w:rPr>
                <w:rFonts w:ascii="Arial" w:hAnsi="Arial"/>
              </w:rPr>
              <w:t xml:space="preserve">The DRS shall provide the capability to input customized delivery events and associated service times or delivery deadlines that can be adjusted based on geography and time. This information shall be provided prior to execution of route formulation and optimization.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SFREQ-41.0</w:t>
            </w:r>
          </w:p>
        </w:tc>
        <w:tc>
          <w:tcPr>
            <w:tcW w:w="5310" w:type="dxa"/>
          </w:tcPr>
          <w:p w:rsidR="006B1EE9" w:rsidRPr="00385663" w:rsidRDefault="006B1EE9" w:rsidP="006B1EE9">
            <w:pPr>
              <w:rPr>
                <w:rFonts w:ascii="Arial" w:hAnsi="Arial"/>
              </w:rPr>
            </w:pPr>
            <w:r w:rsidRPr="00385663">
              <w:rPr>
                <w:rFonts w:ascii="Arial" w:hAnsi="Arial"/>
              </w:rPr>
              <w:t xml:space="preserve">The DRS shall implement USPS authentication protocols in conjunction with access and use of the DRS by front end users.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rPr>
              <w:t xml:space="preserve">Derived based on customer communication (email). </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SFREQ-50.0</w:t>
            </w:r>
          </w:p>
        </w:tc>
        <w:tc>
          <w:tcPr>
            <w:tcW w:w="5310" w:type="dxa"/>
          </w:tcPr>
          <w:p w:rsidR="006B1EE9" w:rsidRPr="00385663" w:rsidRDefault="006B1EE9" w:rsidP="006B1EE9">
            <w:pPr>
              <w:rPr>
                <w:rFonts w:ascii="Arial" w:hAnsi="Arial"/>
              </w:rPr>
            </w:pPr>
            <w:r w:rsidRPr="00385663">
              <w:rPr>
                <w:rFonts w:ascii="Arial" w:hAnsi="Arial"/>
              </w:rPr>
              <w:t xml:space="preserve">The DRS shall provide carrier route data overlaid on a GIS based map of designated delivery area. </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SFREQ-51.0</w:t>
            </w:r>
          </w:p>
        </w:tc>
        <w:tc>
          <w:tcPr>
            <w:tcW w:w="5310" w:type="dxa"/>
          </w:tcPr>
          <w:p w:rsidR="006B1EE9" w:rsidRPr="00385663" w:rsidRDefault="006B1EE9" w:rsidP="006B1EE9">
            <w:pPr>
              <w:rPr>
                <w:rFonts w:ascii="Arial" w:hAnsi="Arial"/>
              </w:rPr>
            </w:pPr>
            <w:r w:rsidRPr="00385663">
              <w:rPr>
                <w:rFonts w:ascii="Arial" w:hAnsi="Arial"/>
              </w:rPr>
              <w:t xml:space="preserve">The DRS shall take as input, from the front end user, the number of carriers for which routes shall be produced.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SFREQ-52.0</w:t>
            </w:r>
          </w:p>
        </w:tc>
        <w:tc>
          <w:tcPr>
            <w:tcW w:w="5310" w:type="dxa"/>
          </w:tcPr>
          <w:p w:rsidR="006B1EE9" w:rsidRPr="00385663" w:rsidRDefault="006B1EE9" w:rsidP="006B1EE9">
            <w:pPr>
              <w:rPr>
                <w:rFonts w:ascii="Arial" w:hAnsi="Arial"/>
              </w:rPr>
            </w:pPr>
            <w:r w:rsidRPr="00385663">
              <w:rPr>
                <w:rFonts w:ascii="Arial" w:hAnsi="Arial"/>
              </w:rPr>
              <w:t xml:space="preserve">The DRS shall take as input from front end user minimum and maximum route length constraints in units of hours.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SFREQ-53.0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total mileage calculated for each route produced by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SFREQ-54.0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total number of routes produced by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SFREQ-55.0</w:t>
            </w:r>
          </w:p>
        </w:tc>
        <w:tc>
          <w:tcPr>
            <w:tcW w:w="5310" w:type="dxa"/>
          </w:tcPr>
          <w:p w:rsidR="006B1EE9" w:rsidRPr="00385663" w:rsidRDefault="006B1EE9" w:rsidP="006B1EE9">
            <w:pPr>
              <w:rPr>
                <w:rFonts w:ascii="Arial" w:hAnsi="Arial"/>
              </w:rPr>
            </w:pPr>
            <w:r w:rsidRPr="00385663">
              <w:rPr>
                <w:rFonts w:ascii="Arial" w:hAnsi="Arial"/>
              </w:rPr>
              <w:t xml:space="preserve">The DRS shall provide, as output to the front end user, the estimated route time calculated for each route produced on a given system run.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SFREQ-57.0</w:t>
            </w:r>
          </w:p>
        </w:tc>
        <w:tc>
          <w:tcPr>
            <w:tcW w:w="5310" w:type="dxa"/>
          </w:tcPr>
          <w:p w:rsidR="006B1EE9" w:rsidRPr="00385663" w:rsidRDefault="006B1EE9" w:rsidP="006B1EE9">
            <w:pPr>
              <w:rPr>
                <w:rFonts w:ascii="Arial" w:hAnsi="Arial"/>
              </w:rPr>
            </w:pPr>
            <w:r w:rsidRPr="00385663">
              <w:rPr>
                <w:rFonts w:ascii="Arial" w:hAnsi="Arial"/>
              </w:rPr>
              <w:t xml:space="preserve">The DRS shall provide an interface to front end user which supports input of configurable delivery/pickup times for each delivery/pickup location or location type (high rise vs. normal). </w:t>
            </w:r>
          </w:p>
          <w:p w:rsidR="006B1EE9" w:rsidRPr="00385663" w:rsidRDefault="006B1EE9" w:rsidP="006B1EE9">
            <w:pPr>
              <w:rPr>
                <w:rFonts w:ascii="Arial" w:hAnsi="Arial"/>
              </w:rPr>
            </w:pPr>
            <w:r w:rsidRPr="00385663">
              <w:rPr>
                <w:rFonts w:ascii="Arial" w:hAnsi="Arial"/>
              </w:rPr>
              <w:t>Delivery/Pickup time is defined as the time it takes for a carrier to exit their vehicle, make delivery of the parcel(s), return to their vehicle and continue on their route.</w:t>
            </w:r>
          </w:p>
        </w:tc>
        <w:tc>
          <w:tcPr>
            <w:tcW w:w="1620" w:type="dxa"/>
          </w:tcPr>
          <w:p w:rsidR="006B1EE9" w:rsidRPr="00385663" w:rsidRDefault="006B1EE9" w:rsidP="006B1EE9">
            <w:pPr>
              <w:rPr>
                <w:rFonts w:ascii="Arial" w:hAnsi="Arial"/>
              </w:rPr>
            </w:pPr>
            <w:r w:rsidRPr="00385663">
              <w:rPr>
                <w:rFonts w:ascii="Arial" w:hAnsi="Arial"/>
              </w:rPr>
              <w:t>Medium</w:t>
            </w:r>
          </w:p>
        </w:tc>
        <w:tc>
          <w:tcPr>
            <w:tcW w:w="3060" w:type="dxa"/>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SFREQ-60.0</w:t>
            </w:r>
          </w:p>
        </w:tc>
        <w:tc>
          <w:tcPr>
            <w:tcW w:w="5310" w:type="dxa"/>
          </w:tcPr>
          <w:p w:rsidR="006B1EE9" w:rsidRPr="00385663" w:rsidRDefault="006B1EE9" w:rsidP="006B1EE9">
            <w:pPr>
              <w:rPr>
                <w:rFonts w:ascii="Arial" w:hAnsi="Arial"/>
              </w:rPr>
            </w:pPr>
            <w:r w:rsidRPr="00385663">
              <w:rPr>
                <w:rFonts w:ascii="Arial" w:hAnsi="Arial"/>
              </w:rPr>
              <w:t xml:space="preserve">The DRS shall provide the front end user feedback as to the success or failure of a given system run. In the event of a failure the DRS shall provide a human readable message indicating the nature of the failure. </w:t>
            </w:r>
          </w:p>
        </w:tc>
        <w:tc>
          <w:tcPr>
            <w:tcW w:w="1620" w:type="dxa"/>
          </w:tcPr>
          <w:p w:rsidR="006B1EE9" w:rsidRPr="00385663" w:rsidRDefault="006B1EE9" w:rsidP="006B1EE9">
            <w:pPr>
              <w:rPr>
                <w:rFonts w:ascii="Arial" w:hAnsi="Arial"/>
              </w:rPr>
            </w:pPr>
            <w:r w:rsidRPr="00385663">
              <w:rPr>
                <w:rFonts w:ascii="Arial" w:hAnsi="Arial"/>
              </w:rPr>
              <w:t>High</w:t>
            </w:r>
          </w:p>
        </w:tc>
        <w:tc>
          <w:tcPr>
            <w:tcW w:w="3060" w:type="dxa"/>
          </w:tcPr>
          <w:p w:rsidR="006B1EE9" w:rsidRPr="00385663" w:rsidRDefault="006B1EE9" w:rsidP="006B1EE9">
            <w:pPr>
              <w:rPr>
                <w:rFonts w:ascii="Arial" w:hAnsi="Arial"/>
                <w:i/>
              </w:rPr>
            </w:pPr>
            <w:r w:rsidRPr="00385663">
              <w:rPr>
                <w:rFonts w:ascii="Arial" w:hAnsi="Arial"/>
              </w:rPr>
              <w:t xml:space="preserve">Derived based on system need and system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7" w:name="_Toc248528440"/>
      <w:bookmarkStart w:id="158" w:name="_Toc248541098"/>
      <w:r w:rsidRPr="00385663">
        <w:rPr>
          <w:rFonts w:cs="Arial"/>
        </w:rPr>
        <w:t>Data Management</w:t>
      </w:r>
      <w:bookmarkEnd w:id="157"/>
      <w:bookmarkEnd w:id="158"/>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primary roles of the Data Management area are data formatting and data validation. The Data Management area primarily interfaces with the DRT Interface, CP and the Data Archiving area. Additionally the Data Management area provides an interface to the USPS AMS, which is used to validate address information received by the DRS. </w:t>
      </w:r>
    </w:p>
    <w:p w:rsidR="006B1EE9" w:rsidRPr="00385663" w:rsidRDefault="006B1EE9" w:rsidP="006B1EE9">
      <w:pPr>
        <w:rPr>
          <w:rFonts w:cs="Arial"/>
        </w:rPr>
      </w:pPr>
      <w:r w:rsidRPr="00385663">
        <w:rPr>
          <w:rFonts w:cs="Arial"/>
        </w:rPr>
        <w:t xml:space="preserve">With respect to data validation, this functional area provides a mechanism by which optimized route data can be verified against existing databases for validity. Data verification ensures that route data is accurate and “drivable”. </w:t>
      </w:r>
    </w:p>
    <w:p w:rsidR="006B1EE9" w:rsidRPr="00385663" w:rsidRDefault="006B1EE9" w:rsidP="006B1EE9">
      <w:pPr>
        <w:rPr>
          <w:rFonts w:cs="Arial"/>
        </w:rPr>
      </w:pPr>
    </w:p>
    <w:tbl>
      <w:tblPr>
        <w:tblStyle w:val="TableGrid"/>
        <w:tblW w:w="11718" w:type="dxa"/>
        <w:tblLook w:val="04A0"/>
      </w:tblPr>
      <w:tblGrid>
        <w:gridCol w:w="1728"/>
        <w:gridCol w:w="5310"/>
        <w:gridCol w:w="1638"/>
        <w:gridCol w:w="3042"/>
      </w:tblGrid>
      <w:tr w:rsidR="006B1EE9" w:rsidRPr="00385663" w:rsidTr="006B1EE9">
        <w:trPr>
          <w:cantSplit/>
          <w:tblHeader/>
        </w:trPr>
        <w:tc>
          <w:tcPr>
            <w:tcW w:w="1728" w:type="dxa"/>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5310"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1638" w:type="dxa"/>
            <w:shd w:val="clear" w:color="auto" w:fill="C0C0C0"/>
          </w:tcPr>
          <w:p w:rsidR="006B1EE9" w:rsidRPr="00385663" w:rsidRDefault="006B1EE9" w:rsidP="006B1EE9">
            <w:pPr>
              <w:jc w:val="center"/>
              <w:rPr>
                <w:rFonts w:ascii="Arial" w:hAnsi="Arial"/>
              </w:rPr>
            </w:pPr>
            <w:r w:rsidRPr="00385663">
              <w:rPr>
                <w:rFonts w:ascii="Arial" w:hAnsi="Arial"/>
                <w:b/>
              </w:rPr>
              <w:t>Priority</w:t>
            </w:r>
          </w:p>
        </w:tc>
        <w:tc>
          <w:tcPr>
            <w:tcW w:w="3042"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SFREQ-3.0</w:t>
            </w:r>
          </w:p>
        </w:tc>
        <w:tc>
          <w:tcPr>
            <w:tcW w:w="5310" w:type="dxa"/>
          </w:tcPr>
          <w:p w:rsidR="006B1EE9" w:rsidRPr="00385663" w:rsidRDefault="006B1EE9" w:rsidP="006B1EE9">
            <w:pPr>
              <w:tabs>
                <w:tab w:val="left" w:pos="1740"/>
              </w:tabs>
              <w:rPr>
                <w:rFonts w:ascii="Arial" w:hAnsi="Arial"/>
                <w:b/>
              </w:rPr>
            </w:pPr>
            <w:r w:rsidRPr="00385663">
              <w:rPr>
                <w:rFonts w:ascii="Arial" w:hAnsi="Arial"/>
              </w:rPr>
              <w:t xml:space="preserve">The DRS shall interface to USPS databases for the purposes of obtaining parcel delivery location information.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rPr>
            </w:pPr>
            <w:r w:rsidRPr="00385663">
              <w:rPr>
                <w:rFonts w:ascii="Arial" w:hAnsi="Arial"/>
              </w:rPr>
              <w:t>SFREQ-4.0</w:t>
            </w:r>
          </w:p>
        </w:tc>
        <w:tc>
          <w:tcPr>
            <w:tcW w:w="5310" w:type="dxa"/>
          </w:tcPr>
          <w:p w:rsidR="006B1EE9" w:rsidRPr="00385663" w:rsidRDefault="006B1EE9" w:rsidP="006B1EE9">
            <w:pPr>
              <w:rPr>
                <w:rFonts w:ascii="Arial" w:hAnsi="Arial"/>
                <w:b/>
              </w:rPr>
            </w:pPr>
            <w:r w:rsidRPr="00385663">
              <w:rPr>
                <w:rFonts w:ascii="Arial" w:hAnsi="Arial"/>
              </w:rPr>
              <w:t xml:space="preserve">The DRS shall interface with the USPS AMS to validate delivery/pickup location information. Delivery/Pickup location information shall be validated prior to dynamic route processing.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Derived based on customer communication (email).</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SFREQ-5.0</w:t>
            </w:r>
          </w:p>
        </w:tc>
        <w:tc>
          <w:tcPr>
            <w:tcW w:w="5310" w:type="dxa"/>
          </w:tcPr>
          <w:p w:rsidR="006B1EE9" w:rsidRPr="00385663" w:rsidRDefault="006B1EE9" w:rsidP="006B1EE9">
            <w:pPr>
              <w:rPr>
                <w:rFonts w:ascii="Arial" w:hAnsi="Arial"/>
                <w:b/>
              </w:rPr>
            </w:pPr>
            <w:r w:rsidRPr="00385663">
              <w:rPr>
                <w:rFonts w:ascii="Arial" w:hAnsi="Arial"/>
              </w:rPr>
              <w:t>The DRS shall accept manual input of delivery/pickup location information and combine or modify delivery/pickup location set prior to route processing. Location information is defined as an address and geocode</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SFREQ-35.0</w:t>
            </w:r>
          </w:p>
        </w:tc>
        <w:tc>
          <w:tcPr>
            <w:tcW w:w="5310" w:type="dxa"/>
          </w:tcPr>
          <w:p w:rsidR="006B1EE9" w:rsidRPr="00385663" w:rsidRDefault="006B1EE9" w:rsidP="006B1EE9">
            <w:pPr>
              <w:rPr>
                <w:rFonts w:ascii="Arial" w:hAnsi="Arial"/>
                <w:b/>
              </w:rPr>
            </w:pPr>
            <w:r w:rsidRPr="00385663">
              <w:rPr>
                <w:rFonts w:ascii="Arial" w:hAnsi="Arial"/>
              </w:rPr>
              <w:t xml:space="preserve">The DRS shall locate 95% of street addresses presented for dynamic route formulation. This includes address’s, which would be designated on a HCR, rural routes and addresses added within the previous week.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SFREQ-36.0</w:t>
            </w:r>
          </w:p>
        </w:tc>
        <w:tc>
          <w:tcPr>
            <w:tcW w:w="5310" w:type="dxa"/>
          </w:tcPr>
          <w:p w:rsidR="006B1EE9" w:rsidRPr="00385663" w:rsidRDefault="006B1EE9" w:rsidP="006B1EE9">
            <w:pPr>
              <w:rPr>
                <w:rFonts w:ascii="Arial" w:hAnsi="Arial"/>
                <w:b/>
              </w:rPr>
            </w:pPr>
            <w:r w:rsidRPr="00385663">
              <w:rPr>
                <w:rFonts w:ascii="Arial" w:hAnsi="Arial"/>
              </w:rPr>
              <w:t xml:space="preserve">The DRS shall provide the capability to add delivery/pickup locations in USPS databases in address format. This functionality shall be implemented as a post-processing step after completion of route formulation and optimization.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SFREQ-37.0</w:t>
            </w:r>
          </w:p>
        </w:tc>
        <w:tc>
          <w:tcPr>
            <w:tcW w:w="5310" w:type="dxa"/>
          </w:tcPr>
          <w:p w:rsidR="006B1EE9" w:rsidRPr="00385663" w:rsidRDefault="006B1EE9" w:rsidP="006B1EE9">
            <w:pPr>
              <w:rPr>
                <w:rFonts w:ascii="Arial" w:hAnsi="Arial"/>
              </w:rPr>
            </w:pPr>
            <w:r w:rsidRPr="00385663">
              <w:rPr>
                <w:rFonts w:ascii="Arial" w:hAnsi="Arial"/>
              </w:rPr>
              <w:t>The DRS shall provide a capability to validate route stop information prior to providing route instructions to carrier. Route Stop information pertains to the following data:</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Date of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Time of delivery</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Address and/or Latitude/Longitude</w:t>
            </w:r>
          </w:p>
          <w:p w:rsidR="006B1EE9" w:rsidRPr="00385663" w:rsidRDefault="006B1EE9" w:rsidP="00424962">
            <w:pPr>
              <w:numPr>
                <w:ilvl w:val="0"/>
                <w:numId w:val="14"/>
              </w:numPr>
              <w:tabs>
                <w:tab w:val="left" w:pos="720"/>
                <w:tab w:val="left" w:pos="1440"/>
              </w:tabs>
              <w:spacing w:before="20" w:after="120"/>
              <w:rPr>
                <w:rFonts w:ascii="Arial" w:hAnsi="Arial"/>
              </w:rPr>
            </w:pPr>
            <w:r w:rsidRPr="00385663">
              <w:rPr>
                <w:rFonts w:ascii="Arial" w:hAnsi="Arial"/>
              </w:rPr>
              <w:t>Type of package</w:t>
            </w:r>
          </w:p>
          <w:p w:rsidR="006B1EE9" w:rsidRPr="00385663" w:rsidRDefault="006B1EE9" w:rsidP="006B1EE9">
            <w:pPr>
              <w:rPr>
                <w:rFonts w:ascii="Arial" w:hAnsi="Arial"/>
                <w:b/>
              </w:rPr>
            </w:pPr>
            <w:r w:rsidRPr="00385663">
              <w:rPr>
                <w:rFonts w:ascii="Arial" w:hAnsi="Arial"/>
              </w:rPr>
              <w:t>Required delivery time (if applicable)</w:t>
            </w:r>
          </w:p>
        </w:tc>
        <w:tc>
          <w:tcPr>
            <w:tcW w:w="1638" w:type="dxa"/>
          </w:tcPr>
          <w:p w:rsidR="006B1EE9" w:rsidRPr="00385663" w:rsidRDefault="006B1EE9" w:rsidP="006B1EE9">
            <w:pPr>
              <w:rPr>
                <w:rFonts w:ascii="Arial" w:hAnsi="Arial"/>
                <w:b/>
              </w:rPr>
            </w:pPr>
            <w:r w:rsidRPr="00385663">
              <w:rPr>
                <w:rFonts w:ascii="Arial" w:hAnsi="Arial"/>
              </w:rPr>
              <w:t>Medium</w:t>
            </w:r>
          </w:p>
        </w:tc>
        <w:tc>
          <w:tcPr>
            <w:tcW w:w="3042" w:type="dxa"/>
          </w:tcPr>
          <w:p w:rsidR="006B1EE9" w:rsidRPr="00385663" w:rsidRDefault="006B1EE9" w:rsidP="006B1EE9">
            <w:pPr>
              <w:rPr>
                <w:rFonts w:ascii="Arial" w:hAnsi="Arial"/>
                <w:b/>
              </w:rPr>
            </w:pPr>
            <w:r w:rsidRPr="00385663">
              <w:rPr>
                <w:rFonts w:ascii="Arial" w:hAnsi="Arial"/>
                <w:i/>
              </w:rPr>
              <w:t xml:space="preserve">Derived based on system need. </w:t>
            </w:r>
          </w:p>
        </w:tc>
      </w:tr>
      <w:tr w:rsidR="006B1EE9" w:rsidRPr="00385663" w:rsidTr="006B1EE9">
        <w:trPr>
          <w:cantSplit/>
        </w:trPr>
        <w:tc>
          <w:tcPr>
            <w:tcW w:w="1728" w:type="dxa"/>
          </w:tcPr>
          <w:p w:rsidR="006B1EE9" w:rsidRPr="00385663" w:rsidRDefault="006B1EE9" w:rsidP="006B1EE9">
            <w:pPr>
              <w:jc w:val="center"/>
              <w:rPr>
                <w:rFonts w:ascii="Arial" w:hAnsi="Arial"/>
                <w:b/>
              </w:rPr>
            </w:pPr>
            <w:r w:rsidRPr="00385663">
              <w:rPr>
                <w:rFonts w:ascii="Arial" w:hAnsi="Arial"/>
              </w:rPr>
              <w:t>SFREQ-49.0</w:t>
            </w:r>
          </w:p>
        </w:tc>
        <w:tc>
          <w:tcPr>
            <w:tcW w:w="5310" w:type="dxa"/>
          </w:tcPr>
          <w:p w:rsidR="006B1EE9" w:rsidRPr="00385663" w:rsidRDefault="006B1EE9" w:rsidP="006B1EE9">
            <w:pPr>
              <w:rPr>
                <w:rFonts w:ascii="Arial" w:hAnsi="Arial"/>
                <w:b/>
              </w:rPr>
            </w:pPr>
            <w:r w:rsidRPr="00385663">
              <w:rPr>
                <w:rFonts w:ascii="Arial" w:hAnsi="Arial"/>
              </w:rPr>
              <w:t xml:space="preserve">The DRS shall format delivery location information for route formulation and optimization processing. </w:t>
            </w:r>
          </w:p>
        </w:tc>
        <w:tc>
          <w:tcPr>
            <w:tcW w:w="1638" w:type="dxa"/>
          </w:tcPr>
          <w:p w:rsidR="006B1EE9" w:rsidRPr="00385663" w:rsidRDefault="006B1EE9" w:rsidP="006B1EE9">
            <w:pPr>
              <w:rPr>
                <w:rFonts w:ascii="Arial" w:hAnsi="Arial"/>
                <w:b/>
              </w:rPr>
            </w:pPr>
            <w:r w:rsidRPr="00385663">
              <w:rPr>
                <w:rFonts w:ascii="Arial" w:hAnsi="Arial"/>
              </w:rPr>
              <w:t>High</w:t>
            </w:r>
          </w:p>
        </w:tc>
        <w:tc>
          <w:tcPr>
            <w:tcW w:w="3042" w:type="dxa"/>
          </w:tcPr>
          <w:p w:rsidR="006B1EE9" w:rsidRPr="00385663" w:rsidRDefault="006B1EE9" w:rsidP="006B1EE9">
            <w:pPr>
              <w:rPr>
                <w:rFonts w:ascii="Arial" w:hAnsi="Arial"/>
                <w:b/>
              </w:rPr>
            </w:pPr>
            <w:r w:rsidRPr="00385663">
              <w:rPr>
                <w:rFonts w:ascii="Arial" w:hAnsi="Arial"/>
              </w:rPr>
              <w:t xml:space="preserve">Derived based on system need and prototyping.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59" w:name="_Toc248528441"/>
      <w:bookmarkStart w:id="160" w:name="_Toc248541099"/>
      <w:r w:rsidRPr="00385663">
        <w:rPr>
          <w:rFonts w:cs="Arial"/>
        </w:rPr>
        <w:t>Data Archiving</w:t>
      </w:r>
      <w:bookmarkEnd w:id="159"/>
      <w:bookmarkEnd w:id="160"/>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In order to facilitate the need for retention of historical data the Data Archiving functional area provides a mechanism by which historical data can be retained and retrieved at any time. This functional area interfaces to the Data Management area and provides formatted route history, parcel metrics, historical fuel metrics and historical traffic data. </w:t>
      </w:r>
    </w:p>
    <w:p w:rsidR="006B1EE9" w:rsidRPr="00385663" w:rsidRDefault="006B1EE9" w:rsidP="006B1EE9">
      <w:pPr>
        <w:rPr>
          <w:rFonts w:cs="Arial"/>
        </w:rPr>
      </w:pPr>
    </w:p>
    <w:tbl>
      <w:tblPr>
        <w:tblStyle w:val="TableGrid"/>
        <w:tblW w:w="11628" w:type="dxa"/>
        <w:tblLook w:val="04A0"/>
      </w:tblPr>
      <w:tblGrid>
        <w:gridCol w:w="1728"/>
        <w:gridCol w:w="5310"/>
        <w:gridCol w:w="1530"/>
        <w:gridCol w:w="3060"/>
      </w:tblGrid>
      <w:tr w:rsidR="006B1EE9" w:rsidRPr="00385663" w:rsidTr="006B1EE9">
        <w:trPr>
          <w:cantSplit/>
        </w:trPr>
        <w:tc>
          <w:tcPr>
            <w:tcW w:w="1728"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Description</w:t>
            </w:r>
          </w:p>
        </w:tc>
        <w:tc>
          <w:tcPr>
            <w:tcW w:w="153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Priority</w:t>
            </w:r>
          </w:p>
        </w:tc>
        <w:tc>
          <w:tcPr>
            <w:tcW w:w="306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SFREQ-15.0</w:t>
            </w:r>
          </w:p>
        </w:tc>
        <w:tc>
          <w:tcPr>
            <w:tcW w:w="5310" w:type="dxa"/>
            <w:shd w:val="clear" w:color="auto" w:fill="auto"/>
          </w:tcPr>
          <w:p w:rsidR="006B1EE9" w:rsidRPr="00385663" w:rsidRDefault="006B1EE9" w:rsidP="006B1EE9">
            <w:pPr>
              <w:rPr>
                <w:rFonts w:ascii="Arial" w:hAnsi="Arial"/>
                <w:b/>
              </w:rPr>
            </w:pPr>
            <w:r w:rsidRPr="00385663">
              <w:rPr>
                <w:rFonts w:ascii="Arial" w:hAnsi="Arial"/>
              </w:rPr>
              <w:t xml:space="preserve">The DRS shall retain route history and line of travel data for 360 days. Route history and line of travel data shall be in address format and geocoded format. </w:t>
            </w:r>
          </w:p>
        </w:tc>
        <w:tc>
          <w:tcPr>
            <w:tcW w:w="1530" w:type="dxa"/>
            <w:shd w:val="clear" w:color="auto" w:fill="auto"/>
          </w:tcPr>
          <w:p w:rsidR="006B1EE9" w:rsidRPr="00385663" w:rsidRDefault="006B1EE9" w:rsidP="006B1EE9">
            <w:pPr>
              <w:rPr>
                <w:rFonts w:ascii="Arial" w:hAnsi="Arial"/>
                <w:b/>
              </w:rPr>
            </w:pPr>
            <w:r w:rsidRPr="00385663">
              <w:rPr>
                <w:rFonts w:ascii="Arial" w:hAnsi="Arial"/>
              </w:rPr>
              <w:t>High</w:t>
            </w:r>
          </w:p>
        </w:tc>
        <w:tc>
          <w:tcPr>
            <w:tcW w:w="3060"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SFREQ-58.0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archive parcel volume metrics including, quantity of parcels input into the system, and quantity of parcels delivered. These metrics shall be kept for each delivery day and archived for 360 days.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SFREQ-59.0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archive and maintain historical traffic data for designated delivery area for which the system is being executed.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SFREQ-61.0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maintain fuel usage of vehicles used in conjunction with DRS routes. Fuel usage metrics shall be based on estimated and actual fuel usage for routes produced by the DRS. </w:t>
            </w:r>
          </w:p>
        </w:tc>
        <w:tc>
          <w:tcPr>
            <w:tcW w:w="1530" w:type="dxa"/>
            <w:shd w:val="clear" w:color="auto" w:fill="auto"/>
          </w:tcPr>
          <w:p w:rsidR="006B1EE9" w:rsidRPr="00385663" w:rsidRDefault="006B1EE9" w:rsidP="006B1EE9">
            <w:pPr>
              <w:rPr>
                <w:rFonts w:ascii="Arial" w:hAnsi="Arial"/>
              </w:rPr>
            </w:pPr>
            <w:r w:rsidRPr="00385663">
              <w:rPr>
                <w:rFonts w:ascii="Arial" w:hAnsi="Arial"/>
              </w:rPr>
              <w:t>Low</w:t>
            </w:r>
          </w:p>
        </w:tc>
        <w:tc>
          <w:tcPr>
            <w:tcW w:w="3060" w:type="dxa"/>
            <w:shd w:val="clear" w:color="auto" w:fill="auto"/>
          </w:tcPr>
          <w:p w:rsidR="006B1EE9" w:rsidRPr="00385663" w:rsidRDefault="006B1EE9" w:rsidP="006B1EE9">
            <w:pPr>
              <w:rPr>
                <w:rFonts w:ascii="Arial" w:hAnsi="Arial"/>
                <w:i/>
              </w:rPr>
            </w:pPr>
            <w:r w:rsidRPr="00385663">
              <w:rPr>
                <w:rFonts w:ascii="Arial" w:hAnsi="Arial"/>
                <w:i/>
              </w:rPr>
              <w:t xml:space="preserve">USPS Request For Information regarding Dynamic Routing Strategy: </w:t>
            </w:r>
            <w:r w:rsidRPr="00385663">
              <w:rPr>
                <w:rFonts w:ascii="Arial" w:hAnsi="Arial"/>
              </w:rPr>
              <w:t>Section IV. Objectives.</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61" w:name="_Toc248528442"/>
      <w:bookmarkStart w:id="162" w:name="_Toc248541100"/>
      <w:r w:rsidRPr="00385663">
        <w:rPr>
          <w:rFonts w:cs="Arial"/>
        </w:rPr>
        <w:t>External Factors Management</w:t>
      </w:r>
      <w:bookmarkEnd w:id="161"/>
      <w:bookmarkEnd w:id="162"/>
    </w:p>
    <w:p w:rsidR="006B1EE9" w:rsidRPr="00385663" w:rsidRDefault="006B1EE9" w:rsidP="006B1EE9">
      <w:pPr>
        <w:rPr>
          <w:rFonts w:cs="Arial"/>
        </w:rPr>
      </w:pPr>
      <w:r w:rsidRPr="00385663">
        <w:rPr>
          <w:rFonts w:cs="Arial"/>
        </w:rPr>
        <w:tab/>
      </w:r>
    </w:p>
    <w:p w:rsidR="006B1EE9" w:rsidRDefault="006B1EE9" w:rsidP="006B1EE9">
      <w:pPr>
        <w:rPr>
          <w:rFonts w:cs="Arial"/>
        </w:rPr>
      </w:pPr>
      <w:r w:rsidRPr="00385663">
        <w:rPr>
          <w:rFonts w:cs="Arial"/>
        </w:rPr>
        <w:t xml:space="preserve">The External Factors Management functional area deals with systems and inputs that originate outside of the USPS DRS system context. These external factors include but are not limited to, real time traffic data and road construction information. This functional area provides interfaces so that the input provided by these external systems can be factored into dynamic route formulation and optimization. </w:t>
      </w:r>
    </w:p>
    <w:p w:rsidR="00E25C99" w:rsidRDefault="00E25C99" w:rsidP="006B1EE9">
      <w:pPr>
        <w:rPr>
          <w:rFonts w:cs="Arial"/>
        </w:rPr>
      </w:pPr>
    </w:p>
    <w:p w:rsidR="00E25C99" w:rsidRDefault="00E25C99" w:rsidP="006B1EE9">
      <w:pPr>
        <w:rPr>
          <w:rFonts w:cs="Arial"/>
        </w:rPr>
      </w:pPr>
    </w:p>
    <w:p w:rsidR="00E25C99" w:rsidRDefault="00E25C99" w:rsidP="006B1EE9">
      <w:pPr>
        <w:rPr>
          <w:rFonts w:cs="Arial"/>
        </w:rPr>
      </w:pPr>
    </w:p>
    <w:p w:rsidR="00E25C99" w:rsidRDefault="00E25C99" w:rsidP="006B1EE9">
      <w:pPr>
        <w:rPr>
          <w:rFonts w:cs="Arial"/>
        </w:rPr>
      </w:pPr>
    </w:p>
    <w:p w:rsidR="00E25C99" w:rsidRPr="00385663" w:rsidRDefault="00E25C99" w:rsidP="006B1EE9">
      <w:pPr>
        <w:rPr>
          <w:rFonts w:cs="Arial"/>
        </w:rPr>
      </w:pPr>
    </w:p>
    <w:p w:rsidR="006B1EE9" w:rsidRPr="00385663" w:rsidRDefault="006B1EE9" w:rsidP="006B1EE9">
      <w:pPr>
        <w:rPr>
          <w:rFonts w:cs="Arial"/>
        </w:rPr>
      </w:pPr>
    </w:p>
    <w:tbl>
      <w:tblPr>
        <w:tblStyle w:val="TableGrid"/>
        <w:tblW w:w="11774" w:type="dxa"/>
        <w:tblLook w:val="04A0"/>
      </w:tblPr>
      <w:tblGrid>
        <w:gridCol w:w="1722"/>
        <w:gridCol w:w="4767"/>
        <w:gridCol w:w="2431"/>
        <w:gridCol w:w="2854"/>
      </w:tblGrid>
      <w:tr w:rsidR="006B1EE9" w:rsidRPr="00385663" w:rsidTr="006B1EE9">
        <w:trPr>
          <w:cantSplit/>
          <w:tblHeader/>
        </w:trPr>
        <w:tc>
          <w:tcPr>
            <w:tcW w:w="1722" w:type="dxa"/>
            <w:shd w:val="clear" w:color="auto" w:fill="C0C0C0"/>
          </w:tcPr>
          <w:p w:rsidR="006B1EE9" w:rsidRPr="00385663" w:rsidRDefault="006B1EE9" w:rsidP="006B1EE9">
            <w:pPr>
              <w:jc w:val="center"/>
              <w:rPr>
                <w:rFonts w:ascii="Arial" w:hAnsi="Arial"/>
              </w:rPr>
            </w:pPr>
            <w:r w:rsidRPr="00385663">
              <w:rPr>
                <w:rFonts w:ascii="Arial" w:hAnsi="Arial"/>
                <w:b/>
              </w:rPr>
              <w:t>Requirement ID</w:t>
            </w:r>
          </w:p>
        </w:tc>
        <w:tc>
          <w:tcPr>
            <w:tcW w:w="4767" w:type="dxa"/>
            <w:shd w:val="clear" w:color="auto" w:fill="C0C0C0"/>
          </w:tcPr>
          <w:p w:rsidR="006B1EE9" w:rsidRPr="00385663" w:rsidRDefault="006B1EE9" w:rsidP="006B1EE9">
            <w:pPr>
              <w:jc w:val="center"/>
              <w:rPr>
                <w:rFonts w:ascii="Arial" w:hAnsi="Arial"/>
              </w:rPr>
            </w:pPr>
            <w:r w:rsidRPr="00385663">
              <w:rPr>
                <w:rFonts w:ascii="Arial" w:hAnsi="Arial"/>
                <w:b/>
              </w:rPr>
              <w:t>Requirement Description</w:t>
            </w:r>
          </w:p>
        </w:tc>
        <w:tc>
          <w:tcPr>
            <w:tcW w:w="2431" w:type="dxa"/>
            <w:shd w:val="clear" w:color="auto" w:fill="C0C0C0"/>
          </w:tcPr>
          <w:p w:rsidR="006B1EE9" w:rsidRPr="00385663" w:rsidRDefault="006B1EE9" w:rsidP="006B1EE9">
            <w:pPr>
              <w:jc w:val="center"/>
              <w:rPr>
                <w:rFonts w:ascii="Arial" w:hAnsi="Arial"/>
              </w:rPr>
            </w:pPr>
            <w:r w:rsidRPr="00385663">
              <w:rPr>
                <w:rFonts w:ascii="Arial" w:hAnsi="Arial"/>
                <w:b/>
              </w:rPr>
              <w:t>Traceability/Source</w:t>
            </w:r>
          </w:p>
        </w:tc>
        <w:tc>
          <w:tcPr>
            <w:tcW w:w="2854" w:type="dxa"/>
            <w:shd w:val="clear" w:color="auto" w:fill="C0C0C0"/>
          </w:tcPr>
          <w:p w:rsidR="006B1EE9" w:rsidRPr="00385663" w:rsidRDefault="006B1EE9" w:rsidP="006B1EE9">
            <w:pPr>
              <w:jc w:val="center"/>
              <w:rPr>
                <w:rFonts w:ascii="Arial" w:hAnsi="Arial"/>
                <w:i/>
              </w:rPr>
            </w:pPr>
            <w:r w:rsidRPr="00385663">
              <w:rPr>
                <w:rFonts w:ascii="Arial" w:hAnsi="Arial"/>
                <w:b/>
              </w:rPr>
              <w:t>Requirement ID</w:t>
            </w:r>
          </w:p>
        </w:tc>
      </w:tr>
      <w:tr w:rsidR="006B1EE9" w:rsidRPr="00385663" w:rsidTr="006B1EE9">
        <w:trPr>
          <w:cantSplit/>
        </w:trPr>
        <w:tc>
          <w:tcPr>
            <w:tcW w:w="1722" w:type="dxa"/>
            <w:shd w:val="clear" w:color="auto" w:fill="auto"/>
          </w:tcPr>
          <w:p w:rsidR="006B1EE9" w:rsidRPr="00385663" w:rsidRDefault="006B1EE9" w:rsidP="006B1EE9">
            <w:pPr>
              <w:jc w:val="center"/>
              <w:rPr>
                <w:rFonts w:ascii="Arial" w:hAnsi="Arial"/>
              </w:rPr>
            </w:pPr>
            <w:r w:rsidRPr="00385663">
              <w:rPr>
                <w:rFonts w:ascii="Arial" w:hAnsi="Arial"/>
              </w:rPr>
              <w:t>SFREQ-13.0</w:t>
            </w:r>
          </w:p>
        </w:tc>
        <w:tc>
          <w:tcPr>
            <w:tcW w:w="4767" w:type="dxa"/>
            <w:shd w:val="clear" w:color="auto" w:fill="auto"/>
          </w:tcPr>
          <w:p w:rsidR="006B1EE9" w:rsidRPr="00385663" w:rsidRDefault="006B1EE9" w:rsidP="006B1EE9">
            <w:pPr>
              <w:rPr>
                <w:rFonts w:ascii="Arial" w:hAnsi="Arial"/>
                <w:b/>
              </w:rPr>
            </w:pPr>
            <w:r w:rsidRPr="00385663">
              <w:rPr>
                <w:rFonts w:ascii="Arial" w:hAnsi="Arial"/>
              </w:rPr>
              <w:t xml:space="preserve">The DRS shall interface to a real-time traffic reporting mechanism for designated delivery area and archive traffic data for 360 days. </w:t>
            </w:r>
          </w:p>
        </w:tc>
        <w:tc>
          <w:tcPr>
            <w:tcW w:w="2431" w:type="dxa"/>
            <w:shd w:val="clear" w:color="auto" w:fill="auto"/>
          </w:tcPr>
          <w:p w:rsidR="006B1EE9" w:rsidRPr="00385663" w:rsidRDefault="006B1EE9" w:rsidP="006B1EE9">
            <w:pPr>
              <w:rPr>
                <w:rFonts w:ascii="Arial" w:hAnsi="Arial"/>
                <w:b/>
              </w:rPr>
            </w:pPr>
            <w:r w:rsidRPr="00385663">
              <w:rPr>
                <w:rFonts w:ascii="Arial" w:hAnsi="Arial"/>
              </w:rPr>
              <w:t>Low</w:t>
            </w:r>
          </w:p>
        </w:tc>
        <w:tc>
          <w:tcPr>
            <w:tcW w:w="2854" w:type="dxa"/>
            <w:shd w:val="clear" w:color="auto" w:fill="auto"/>
          </w:tcPr>
          <w:p w:rsidR="006B1EE9" w:rsidRPr="00385663" w:rsidRDefault="006B1EE9" w:rsidP="006B1EE9">
            <w:pPr>
              <w:rPr>
                <w:rFonts w:ascii="Arial" w:hAnsi="Arial"/>
                <w:b/>
              </w:rPr>
            </w:pPr>
            <w:r w:rsidRPr="00385663">
              <w:rPr>
                <w:rFonts w:ascii="Arial" w:hAnsi="Arial"/>
                <w:i/>
              </w:rPr>
              <w:t xml:space="preserve">USPS Request For Information regarding Dynamic Routing Strategy: </w:t>
            </w:r>
            <w:r w:rsidRPr="00385663">
              <w:rPr>
                <w:rFonts w:ascii="Arial" w:hAnsi="Arial"/>
              </w:rPr>
              <w:t>Section IV. Objectives.</w:t>
            </w:r>
          </w:p>
        </w:tc>
      </w:tr>
      <w:tr w:rsidR="006B1EE9" w:rsidRPr="00385663" w:rsidTr="006B1EE9">
        <w:trPr>
          <w:cantSplit/>
        </w:trPr>
        <w:tc>
          <w:tcPr>
            <w:tcW w:w="1722" w:type="dxa"/>
            <w:shd w:val="clear" w:color="auto" w:fill="auto"/>
          </w:tcPr>
          <w:p w:rsidR="006B1EE9" w:rsidRPr="00385663" w:rsidRDefault="006B1EE9" w:rsidP="006B1EE9">
            <w:pPr>
              <w:jc w:val="center"/>
              <w:rPr>
                <w:rFonts w:ascii="Arial" w:hAnsi="Arial"/>
                <w:b/>
              </w:rPr>
            </w:pPr>
            <w:r w:rsidRPr="00385663">
              <w:rPr>
                <w:rFonts w:ascii="Arial" w:hAnsi="Arial"/>
              </w:rPr>
              <w:t>SFREQ-62.0</w:t>
            </w:r>
          </w:p>
        </w:tc>
        <w:tc>
          <w:tcPr>
            <w:tcW w:w="4767" w:type="dxa"/>
            <w:shd w:val="clear" w:color="auto" w:fill="auto"/>
          </w:tcPr>
          <w:p w:rsidR="006B1EE9" w:rsidRPr="00385663" w:rsidRDefault="006B1EE9" w:rsidP="006B1EE9">
            <w:pPr>
              <w:rPr>
                <w:rFonts w:ascii="Arial" w:hAnsi="Arial"/>
                <w:b/>
              </w:rPr>
            </w:pPr>
            <w:r w:rsidRPr="00385663">
              <w:rPr>
                <w:rFonts w:ascii="Arial" w:hAnsi="Arial"/>
              </w:rPr>
              <w:t xml:space="preserve">The DRS shall interface to a road construction reporting mechanism for designated delivery area. Construction data shall be factored into route formulation and optimization. </w:t>
            </w:r>
          </w:p>
        </w:tc>
        <w:tc>
          <w:tcPr>
            <w:tcW w:w="2431" w:type="dxa"/>
            <w:shd w:val="clear" w:color="auto" w:fill="auto"/>
          </w:tcPr>
          <w:p w:rsidR="006B1EE9" w:rsidRPr="00385663" w:rsidRDefault="006B1EE9" w:rsidP="006B1EE9">
            <w:pPr>
              <w:rPr>
                <w:rFonts w:ascii="Arial" w:hAnsi="Arial"/>
                <w:b/>
              </w:rPr>
            </w:pPr>
            <w:r w:rsidRPr="00385663">
              <w:rPr>
                <w:rFonts w:ascii="Arial" w:hAnsi="Arial"/>
              </w:rPr>
              <w:t>Low</w:t>
            </w:r>
          </w:p>
        </w:tc>
        <w:tc>
          <w:tcPr>
            <w:tcW w:w="2854"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bl>
    <w:p w:rsidR="006B1EE9" w:rsidRPr="00385663" w:rsidRDefault="006B1EE9" w:rsidP="006B1EE9">
      <w:pPr>
        <w:rPr>
          <w:rFonts w:cs="Arial"/>
        </w:rPr>
      </w:pPr>
    </w:p>
    <w:p w:rsidR="006B1EE9" w:rsidRPr="00385663" w:rsidRDefault="006B1EE9" w:rsidP="006B1EE9">
      <w:pPr>
        <w:rPr>
          <w:rFonts w:cs="Arial"/>
        </w:rPr>
      </w:pPr>
    </w:p>
    <w:p w:rsidR="006B1EE9" w:rsidRPr="00385663" w:rsidRDefault="006B1EE9" w:rsidP="00424962">
      <w:pPr>
        <w:pStyle w:val="Heading3"/>
        <w:keepLines w:val="0"/>
        <w:numPr>
          <w:ilvl w:val="2"/>
          <w:numId w:val="41"/>
        </w:numPr>
        <w:tabs>
          <w:tab w:val="left" w:pos="720"/>
          <w:tab w:val="left" w:pos="1440"/>
        </w:tabs>
        <w:spacing w:before="60" w:after="40"/>
        <w:ind w:left="0"/>
        <w:rPr>
          <w:rFonts w:cs="Arial"/>
        </w:rPr>
      </w:pPr>
      <w:bookmarkStart w:id="163" w:name="_Toc248528443"/>
      <w:bookmarkStart w:id="164" w:name="_Toc248541101"/>
      <w:r w:rsidRPr="00385663">
        <w:rPr>
          <w:rFonts w:cs="Arial"/>
        </w:rPr>
        <w:t>Carrier Interface</w:t>
      </w:r>
      <w:bookmarkEnd w:id="163"/>
      <w:bookmarkEnd w:id="164"/>
    </w:p>
    <w:p w:rsidR="006B1EE9" w:rsidRPr="00385663" w:rsidRDefault="006B1EE9" w:rsidP="006B1EE9">
      <w:pPr>
        <w:rPr>
          <w:rFonts w:cs="Arial"/>
        </w:rPr>
      </w:pPr>
    </w:p>
    <w:p w:rsidR="006B1EE9" w:rsidRPr="00385663" w:rsidRDefault="006B1EE9" w:rsidP="006B1EE9">
      <w:pPr>
        <w:rPr>
          <w:rFonts w:cs="Arial"/>
        </w:rPr>
      </w:pPr>
      <w:r w:rsidRPr="00385663">
        <w:rPr>
          <w:rFonts w:cs="Arial"/>
        </w:rPr>
        <w:t xml:space="preserve">The Carrier Interface fulfills the need of the system to provide a navigation solution for carriers in the field. This area receives optimized route data from the Core Processing area and ports this data to the portable carrier device. </w:t>
      </w:r>
    </w:p>
    <w:p w:rsidR="006B1EE9" w:rsidRPr="00385663" w:rsidRDefault="006B1EE9" w:rsidP="006B1EE9">
      <w:pPr>
        <w:rPr>
          <w:rFonts w:cs="Arial"/>
        </w:rPr>
      </w:pPr>
    </w:p>
    <w:tbl>
      <w:tblPr>
        <w:tblStyle w:val="TableGrid"/>
        <w:tblW w:w="13698" w:type="dxa"/>
        <w:shd w:val="clear" w:color="auto" w:fill="B3B3B3"/>
        <w:tblLayout w:type="fixed"/>
        <w:tblLook w:val="04A0"/>
      </w:tblPr>
      <w:tblGrid>
        <w:gridCol w:w="1728"/>
        <w:gridCol w:w="5310"/>
        <w:gridCol w:w="2070"/>
        <w:gridCol w:w="1530"/>
        <w:gridCol w:w="3060"/>
      </w:tblGrid>
      <w:tr w:rsidR="006B1EE9" w:rsidRPr="00385663" w:rsidTr="006B1EE9">
        <w:tc>
          <w:tcPr>
            <w:tcW w:w="1728"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ID</w:t>
            </w:r>
          </w:p>
        </w:tc>
        <w:tc>
          <w:tcPr>
            <w:tcW w:w="531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Requirement Description</w:t>
            </w:r>
          </w:p>
        </w:tc>
        <w:tc>
          <w:tcPr>
            <w:tcW w:w="207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Functional Area</w:t>
            </w:r>
          </w:p>
        </w:tc>
        <w:tc>
          <w:tcPr>
            <w:tcW w:w="153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Priority</w:t>
            </w:r>
          </w:p>
        </w:tc>
        <w:tc>
          <w:tcPr>
            <w:tcW w:w="3060" w:type="dxa"/>
            <w:tcBorders>
              <w:bottom w:val="single" w:sz="4" w:space="0" w:color="auto"/>
            </w:tcBorders>
            <w:shd w:val="clear" w:color="auto" w:fill="B3B3B3"/>
          </w:tcPr>
          <w:p w:rsidR="006B1EE9" w:rsidRPr="00385663" w:rsidRDefault="006B1EE9" w:rsidP="006B1EE9">
            <w:pPr>
              <w:jc w:val="center"/>
              <w:rPr>
                <w:rFonts w:ascii="Arial" w:hAnsi="Arial"/>
              </w:rPr>
            </w:pPr>
            <w:r w:rsidRPr="00385663">
              <w:rPr>
                <w:rFonts w:ascii="Arial" w:hAnsi="Arial"/>
                <w:b/>
              </w:rPr>
              <w:t>Traceability/Source</w:t>
            </w:r>
          </w:p>
        </w:tc>
      </w:tr>
      <w:tr w:rsidR="006B1EE9" w:rsidRPr="00385663" w:rsidTr="006B1EE9">
        <w:tc>
          <w:tcPr>
            <w:tcW w:w="1728" w:type="dxa"/>
            <w:shd w:val="clear" w:color="auto" w:fill="auto"/>
          </w:tcPr>
          <w:p w:rsidR="006B1EE9" w:rsidRPr="00385663" w:rsidRDefault="006B1EE9" w:rsidP="006B1EE9">
            <w:pPr>
              <w:jc w:val="center"/>
              <w:rPr>
                <w:rFonts w:ascii="Arial" w:hAnsi="Arial"/>
              </w:rPr>
            </w:pPr>
            <w:r w:rsidRPr="00385663">
              <w:rPr>
                <w:rFonts w:ascii="Arial" w:hAnsi="Arial"/>
              </w:rPr>
              <w:t>SFREQ-27.0</w:t>
            </w:r>
          </w:p>
        </w:tc>
        <w:tc>
          <w:tcPr>
            <w:tcW w:w="5310" w:type="dxa"/>
            <w:shd w:val="clear" w:color="auto" w:fill="auto"/>
          </w:tcPr>
          <w:p w:rsidR="006B1EE9" w:rsidRPr="00385663" w:rsidRDefault="006B1EE9" w:rsidP="006B1EE9">
            <w:pPr>
              <w:rPr>
                <w:rFonts w:ascii="Arial" w:hAnsi="Arial"/>
              </w:rPr>
            </w:pPr>
            <w:r w:rsidRPr="00385663">
              <w:rPr>
                <w:rFonts w:ascii="Arial" w:hAnsi="Arial"/>
              </w:rPr>
              <w:t xml:space="preserve">The DRS shall integrate route stop information with a portable carrier device for each route produced on a given system run. </w:t>
            </w:r>
          </w:p>
          <w:p w:rsidR="006B1EE9" w:rsidRPr="00385663" w:rsidRDefault="006B1EE9" w:rsidP="006B1EE9">
            <w:pPr>
              <w:rPr>
                <w:rFonts w:ascii="Arial" w:hAnsi="Arial"/>
                <w:b/>
              </w:rPr>
            </w:pPr>
            <w:r w:rsidRPr="00385663">
              <w:rPr>
                <w:rFonts w:ascii="Arial" w:hAnsi="Arial"/>
              </w:rPr>
              <w:t xml:space="preserve">A portable carrier device is defined as the device used by carriers to instruct them on route stops and directions between route stops. </w:t>
            </w:r>
          </w:p>
        </w:tc>
        <w:tc>
          <w:tcPr>
            <w:tcW w:w="2070" w:type="dxa"/>
            <w:shd w:val="clear" w:color="auto" w:fill="auto"/>
          </w:tcPr>
          <w:p w:rsidR="006B1EE9" w:rsidRPr="00385663" w:rsidRDefault="006B1EE9" w:rsidP="006B1EE9">
            <w:pPr>
              <w:rPr>
                <w:rFonts w:ascii="Arial" w:hAnsi="Arial"/>
                <w:b/>
              </w:rPr>
            </w:pPr>
            <w:r w:rsidRPr="00385663">
              <w:rPr>
                <w:rFonts w:ascii="Arial" w:hAnsi="Arial"/>
              </w:rPr>
              <w:t>Carrier Interface</w:t>
            </w:r>
          </w:p>
        </w:tc>
        <w:tc>
          <w:tcPr>
            <w:tcW w:w="1530" w:type="dxa"/>
            <w:shd w:val="clear" w:color="auto" w:fill="auto"/>
          </w:tcPr>
          <w:p w:rsidR="006B1EE9" w:rsidRPr="00385663" w:rsidRDefault="006B1EE9" w:rsidP="006B1EE9">
            <w:pPr>
              <w:rPr>
                <w:rFonts w:ascii="Arial" w:hAnsi="Arial"/>
                <w:b/>
              </w:rPr>
            </w:pPr>
            <w:r w:rsidRPr="00385663">
              <w:rPr>
                <w:rFonts w:ascii="Arial" w:hAnsi="Arial"/>
              </w:rPr>
              <w:t>High</w:t>
            </w:r>
          </w:p>
        </w:tc>
        <w:tc>
          <w:tcPr>
            <w:tcW w:w="3060" w:type="dxa"/>
            <w:shd w:val="clear" w:color="auto" w:fill="auto"/>
          </w:tcPr>
          <w:p w:rsidR="006B1EE9" w:rsidRPr="00385663" w:rsidRDefault="006B1EE9" w:rsidP="006B1EE9">
            <w:pPr>
              <w:rPr>
                <w:rFonts w:ascii="Arial" w:hAnsi="Arial"/>
                <w:b/>
              </w:rPr>
            </w:pPr>
            <w:r w:rsidRPr="00385663">
              <w:rPr>
                <w:rFonts w:ascii="Arial" w:hAnsi="Arial"/>
              </w:rPr>
              <w:t xml:space="preserve">Derived based on system need. </w:t>
            </w:r>
          </w:p>
        </w:tc>
      </w:tr>
    </w:tbl>
    <w:p w:rsidR="006B1EE9" w:rsidRDefault="006B1EE9" w:rsidP="006B1EE9">
      <w:pPr>
        <w:rPr>
          <w:rFonts w:cs="Arial"/>
        </w:rPr>
      </w:pPr>
    </w:p>
    <w:p w:rsidR="00AB313C" w:rsidRDefault="00AB313C" w:rsidP="006B1EE9">
      <w:pPr>
        <w:rPr>
          <w:rFonts w:cs="Arial"/>
        </w:rPr>
      </w:pPr>
    </w:p>
    <w:p w:rsidR="00AB313C" w:rsidRPr="00385663" w:rsidRDefault="00AB313C"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65" w:name="_Toc248528444"/>
      <w:bookmarkStart w:id="166" w:name="_Toc248533735"/>
      <w:bookmarkStart w:id="167" w:name="_Toc248541102"/>
      <w:bookmarkStart w:id="168" w:name="_Toc248541924"/>
      <w:bookmarkStart w:id="169" w:name="_Toc248542139"/>
      <w:r w:rsidRPr="00385663">
        <w:rPr>
          <w:rFonts w:cs="Arial"/>
          <w:sz w:val="24"/>
          <w:szCs w:val="24"/>
        </w:rPr>
        <w:t>Performance Requirements</w:t>
      </w:r>
      <w:bookmarkEnd w:id="165"/>
      <w:bookmarkEnd w:id="166"/>
      <w:bookmarkEnd w:id="167"/>
      <w:bookmarkEnd w:id="168"/>
      <w:bookmarkEnd w:id="169"/>
    </w:p>
    <w:p w:rsidR="006B1EE9" w:rsidRPr="00385663" w:rsidRDefault="006B1EE9" w:rsidP="006B1EE9">
      <w:pPr>
        <w:rPr>
          <w:rFonts w:cs="Arial"/>
        </w:rPr>
      </w:pPr>
    </w:p>
    <w:p w:rsidR="006B1EE9" w:rsidRDefault="006B1EE9" w:rsidP="006B1EE9">
      <w:pPr>
        <w:rPr>
          <w:rFonts w:cs="Arial"/>
        </w:rPr>
      </w:pPr>
      <w:r w:rsidRPr="00385663">
        <w:rPr>
          <w:rFonts w:cs="Arial"/>
        </w:rPr>
        <w:t xml:space="preserve">The DRS shall process at least 400 delivery locations simultaneously and formulate, optimize and report dynamic routes within &gt;10 minutes of receiving a start request. This constraint applies to system execution at the delivery station/depot level. </w:t>
      </w:r>
    </w:p>
    <w:p w:rsidR="00AB313C" w:rsidRPr="00385663" w:rsidRDefault="00AB313C" w:rsidP="006B1EE9">
      <w:pPr>
        <w:rPr>
          <w:rFonts w:cs="Arial"/>
        </w:rPr>
      </w:pPr>
    </w:p>
    <w:p w:rsidR="006B1EE9" w:rsidRPr="00385663" w:rsidRDefault="006B1EE9" w:rsidP="00424962">
      <w:pPr>
        <w:pStyle w:val="Heading2"/>
        <w:keepLines w:val="0"/>
        <w:numPr>
          <w:ilvl w:val="1"/>
          <w:numId w:val="41"/>
        </w:numPr>
        <w:tabs>
          <w:tab w:val="left" w:pos="1440"/>
        </w:tabs>
        <w:spacing w:before="0" w:after="0"/>
        <w:rPr>
          <w:rFonts w:cs="Arial"/>
          <w:sz w:val="24"/>
          <w:szCs w:val="24"/>
        </w:rPr>
      </w:pPr>
      <w:bookmarkStart w:id="170" w:name="_Toc248528445"/>
      <w:bookmarkStart w:id="171" w:name="_Toc248533736"/>
      <w:bookmarkStart w:id="172" w:name="_Toc248541103"/>
      <w:bookmarkStart w:id="173" w:name="_Toc248541925"/>
      <w:bookmarkStart w:id="174" w:name="_Toc248542140"/>
      <w:r w:rsidRPr="00385663">
        <w:rPr>
          <w:rFonts w:cs="Arial"/>
          <w:sz w:val="24"/>
          <w:szCs w:val="24"/>
        </w:rPr>
        <w:t>Information Management Requirements</w:t>
      </w:r>
      <w:bookmarkEnd w:id="170"/>
      <w:bookmarkEnd w:id="171"/>
      <w:bookmarkEnd w:id="172"/>
      <w:bookmarkEnd w:id="173"/>
      <w:bookmarkEnd w:id="174"/>
    </w:p>
    <w:p w:rsidR="006B1EE9" w:rsidRPr="00385663" w:rsidRDefault="006B1EE9" w:rsidP="006B1EE9">
      <w:pPr>
        <w:rPr>
          <w:rFonts w:cs="Arial"/>
        </w:rPr>
      </w:pPr>
    </w:p>
    <w:p w:rsidR="00E20D6E" w:rsidRDefault="006B1EE9" w:rsidP="004A07ED">
      <w:pPr>
        <w:rPr>
          <w:rFonts w:cs="Arial"/>
        </w:rPr>
        <w:sectPr w:rsidR="00E20D6E" w:rsidSect="000C5B66">
          <w:pgSz w:w="15840" w:h="12240" w:orient="landscape" w:code="1"/>
          <w:pgMar w:top="1440" w:right="1440" w:bottom="1440" w:left="1440" w:header="720" w:footer="720" w:gutter="0"/>
          <w:cols w:space="720"/>
          <w:docGrid w:linePitch="360"/>
        </w:sectPr>
      </w:pPr>
      <w:r w:rsidRPr="00385663">
        <w:rPr>
          <w:rFonts w:cs="Arial"/>
        </w:rPr>
        <w:t>The DRS shall implement USPS authentication protocols in conjunction with access and use of th</w:t>
      </w:r>
      <w:r w:rsidR="004A07ED">
        <w:rPr>
          <w:rFonts w:cs="Arial"/>
        </w:rPr>
        <w:t>e DRS User Interface Application</w:t>
      </w:r>
    </w:p>
    <w:p w:rsidR="004A07ED" w:rsidRDefault="004A07ED" w:rsidP="004A07ED">
      <w:pPr>
        <w:pStyle w:val="AppHeading1"/>
      </w:pPr>
      <w:bookmarkStart w:id="175" w:name="_Toc248541867"/>
      <w:r>
        <w:t>USPS DRS Concept of Operations</w:t>
      </w:r>
      <w:bookmarkEnd w:id="175"/>
    </w:p>
    <w:p w:rsidR="004A07ED" w:rsidRDefault="004A07ED" w:rsidP="004A07ED">
      <w:pPr>
        <w:jc w:val="center"/>
        <w:rPr>
          <w:rFonts w:eastAsia="Calibri" w:cs="Arial"/>
          <w:spacing w:val="-26"/>
          <w:sz w:val="60"/>
          <w:szCs w:val="60"/>
        </w:rPr>
      </w:pPr>
    </w:p>
    <w:p w:rsidR="004A07ED" w:rsidRDefault="004A07ED" w:rsidP="00521D49">
      <w:pPr>
        <w:rPr>
          <w:rFonts w:eastAsia="Calibri" w:cs="Arial"/>
          <w:spacing w:val="-26"/>
          <w:sz w:val="60"/>
          <w:szCs w:val="60"/>
        </w:rPr>
      </w:pPr>
    </w:p>
    <w:p w:rsidR="004A07ED" w:rsidRDefault="004A07ED" w:rsidP="004A07ED">
      <w:pPr>
        <w:jc w:val="center"/>
        <w:rPr>
          <w:rFonts w:eastAsia="Calibri" w:cs="Arial"/>
          <w:spacing w:val="-26"/>
          <w:sz w:val="60"/>
          <w:szCs w:val="60"/>
        </w:rPr>
      </w:pPr>
    </w:p>
    <w:p w:rsidR="004A07ED" w:rsidRDefault="004A07ED" w:rsidP="004A07ED">
      <w:pPr>
        <w:jc w:val="center"/>
        <w:rPr>
          <w:rFonts w:eastAsia="Calibri" w:cs="Arial"/>
          <w:spacing w:val="-26"/>
          <w:sz w:val="60"/>
          <w:szCs w:val="60"/>
        </w:rPr>
      </w:pPr>
    </w:p>
    <w:p w:rsidR="004A07ED" w:rsidRPr="00A44B2E" w:rsidRDefault="004A07ED" w:rsidP="00521D49">
      <w:pPr>
        <w:jc w:val="center"/>
        <w:rPr>
          <w:rFonts w:eastAsia="Calibri" w:cs="Arial"/>
          <w:spacing w:val="-26"/>
          <w:sz w:val="60"/>
          <w:szCs w:val="60"/>
        </w:rPr>
      </w:pPr>
      <w:r w:rsidRPr="00A44B2E">
        <w:rPr>
          <w:rFonts w:eastAsia="Calibri" w:cs="Arial"/>
          <w:spacing w:val="-26"/>
          <w:sz w:val="60"/>
          <w:szCs w:val="60"/>
        </w:rPr>
        <w:t>USPS Dynamic Routing System</w:t>
      </w:r>
    </w:p>
    <w:p w:rsidR="004A07ED" w:rsidRPr="00A44B2E" w:rsidRDefault="004A07ED" w:rsidP="004A07ED">
      <w:pPr>
        <w:jc w:val="center"/>
        <w:rPr>
          <w:rFonts w:eastAsia="Calibri" w:cs="Arial"/>
          <w:spacing w:val="-26"/>
          <w:sz w:val="60"/>
          <w:szCs w:val="60"/>
        </w:rPr>
      </w:pPr>
      <w:r>
        <w:rPr>
          <w:rFonts w:eastAsia="Calibri" w:cs="Arial"/>
          <w:spacing w:val="-26"/>
          <w:sz w:val="60"/>
          <w:szCs w:val="60"/>
        </w:rPr>
        <w:t>Concept of Operations (CONOPS)</w:t>
      </w:r>
    </w:p>
    <w:p w:rsidR="004A07ED" w:rsidRPr="00A44B2E" w:rsidRDefault="004A07ED" w:rsidP="004A07ED">
      <w:pPr>
        <w:jc w:val="center"/>
        <w:rPr>
          <w:rFonts w:eastAsia="Calibri" w:cs="Arial"/>
          <w:spacing w:val="-26"/>
          <w:sz w:val="32"/>
          <w:szCs w:val="32"/>
        </w:rPr>
      </w:pPr>
      <w:r w:rsidRPr="00A44B2E">
        <w:rPr>
          <w:rFonts w:eastAsia="Calibri" w:cs="Arial"/>
          <w:spacing w:val="-26"/>
          <w:sz w:val="60"/>
          <w:szCs w:val="60"/>
        </w:rPr>
        <w:br/>
      </w:r>
      <w:r>
        <w:rPr>
          <w:rFonts w:eastAsia="Calibri" w:cs="Arial"/>
          <w:spacing w:val="-26"/>
          <w:sz w:val="32"/>
          <w:szCs w:val="32"/>
        </w:rPr>
        <w:t>December 13</w:t>
      </w:r>
      <w:r w:rsidRPr="00A44B2E">
        <w:rPr>
          <w:rFonts w:eastAsia="Calibri" w:cs="Arial"/>
          <w:spacing w:val="-26"/>
          <w:sz w:val="32"/>
          <w:szCs w:val="32"/>
        </w:rPr>
        <w:t>, 2013</w:t>
      </w:r>
    </w:p>
    <w:p w:rsidR="004A07ED" w:rsidRPr="00A44B2E" w:rsidRDefault="004A07ED" w:rsidP="004A07ED">
      <w:pPr>
        <w:jc w:val="both"/>
        <w:rPr>
          <w:rFonts w:cs="Arial"/>
        </w:rPr>
        <w:sectPr w:rsidR="004A07ED" w:rsidRPr="00A44B2E" w:rsidSect="000C5B66">
          <w:headerReference w:type="default" r:id="rId40"/>
          <w:footerReference w:type="even" r:id="rId41"/>
          <w:footerReference w:type="default" r:id="rId42"/>
          <w:headerReference w:type="first" r:id="rId43"/>
          <w:endnotePr>
            <w:numFmt w:val="decimal"/>
          </w:endnotePr>
          <w:pgSz w:w="12240" w:h="15840" w:code="1"/>
          <w:pgMar w:top="1350" w:right="1440" w:bottom="1440" w:left="1440" w:header="720" w:footer="720" w:gutter="360"/>
          <w:cols w:space="720"/>
          <w:vAlign w:val="center"/>
          <w:noEndnote/>
        </w:sectPr>
      </w:pPr>
    </w:p>
    <w:p w:rsidR="004A07ED" w:rsidRDefault="004A07ED" w:rsidP="004A07ED">
      <w:pPr>
        <w:rPr>
          <w:rFonts w:cs="Arial"/>
        </w:rPr>
      </w:pPr>
    </w:p>
    <w:p w:rsidR="004A07ED" w:rsidRDefault="004A07ED" w:rsidP="004A07ED">
      <w:pPr>
        <w:rPr>
          <w:rFonts w:cs="Arial"/>
        </w:rPr>
      </w:pPr>
    </w:p>
    <w:p w:rsidR="004A07ED" w:rsidRPr="00A44B2E" w:rsidRDefault="004A07ED" w:rsidP="004A07ED">
      <w:pPr>
        <w:rPr>
          <w:rFonts w:cs="Arial"/>
        </w:rPr>
        <w:sectPr w:rsidR="004A07ED" w:rsidRPr="00A44B2E" w:rsidSect="000C5B66">
          <w:headerReference w:type="default" r:id="rId44"/>
          <w:footerReference w:type="default" r:id="rId45"/>
          <w:endnotePr>
            <w:numFmt w:val="decimal"/>
          </w:endnotePr>
          <w:pgSz w:w="12240" w:h="15840" w:code="1"/>
          <w:pgMar w:top="1440" w:right="1440" w:bottom="1440" w:left="1440" w:header="720" w:footer="720" w:gutter="360"/>
          <w:cols w:space="720"/>
          <w:noEndnote/>
        </w:sectPr>
      </w:pPr>
    </w:p>
    <w:p w:rsidR="004A07ED" w:rsidRPr="00A44B2E" w:rsidRDefault="004A07ED" w:rsidP="004A07ED">
      <w:pPr>
        <w:pStyle w:val="MajorHeading"/>
        <w:rPr>
          <w:rFonts w:cs="Arial"/>
        </w:rPr>
      </w:pPr>
      <w:r w:rsidRPr="00A44B2E">
        <w:rPr>
          <w:rFonts w:cs="Arial"/>
        </w:rPr>
        <w:t>Table of Contents</w:t>
      </w:r>
    </w:p>
    <w:p w:rsidR="004A07ED" w:rsidRDefault="004A07ED" w:rsidP="004A07ED">
      <w:pPr>
        <w:pStyle w:val="TOC1"/>
      </w:pPr>
      <w:r w:rsidRPr="00A44B2E">
        <w:t xml:space="preserve"> </w:t>
      </w:r>
      <w:r w:rsidR="007E697E" w:rsidRPr="00A44B2E">
        <w:fldChar w:fldCharType="begin"/>
      </w:r>
      <w:r w:rsidRPr="00A44B2E">
        <w:instrText xml:space="preserve"> TOC \o "1-3" \h \z \t "Heading 9,1" </w:instrText>
      </w:r>
      <w:r w:rsidR="007E697E" w:rsidRPr="00A44B2E">
        <w:fldChar w:fldCharType="separate"/>
      </w:r>
    </w:p>
    <w:p w:rsidR="004A07ED" w:rsidRDefault="004A07ED" w:rsidP="004A07ED">
      <w:pPr>
        <w:pStyle w:val="TOC1"/>
        <w:tabs>
          <w:tab w:val="left" w:pos="407"/>
        </w:tabs>
        <w:rPr>
          <w:rFonts w:asciiTheme="minorHAnsi" w:eastAsiaTheme="minorEastAsia" w:hAnsiTheme="minorHAnsi" w:cstheme="minorBidi"/>
          <w:b/>
          <w:caps/>
          <w:lang w:eastAsia="ja-JP"/>
        </w:rPr>
      </w:pPr>
      <w:r>
        <w:t>1.</w:t>
      </w:r>
      <w:r>
        <w:rPr>
          <w:rFonts w:asciiTheme="minorHAnsi" w:eastAsiaTheme="minorEastAsia" w:hAnsiTheme="minorHAnsi" w:cstheme="minorBidi"/>
          <w:b/>
          <w:caps/>
          <w:lang w:eastAsia="ja-JP"/>
        </w:rPr>
        <w:tab/>
      </w:r>
      <w:r>
        <w:t>Scope</w:t>
      </w:r>
      <w:r>
        <w:tab/>
      </w:r>
      <w:r w:rsidR="007E697E">
        <w:fldChar w:fldCharType="begin"/>
      </w:r>
      <w:r>
        <w:instrText xml:space="preserve"> PAGEREF _Toc248501450 \h </w:instrText>
      </w:r>
      <w:r w:rsidR="007E697E">
        <w:fldChar w:fldCharType="separate"/>
      </w:r>
      <w:r>
        <w:t>1</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1.1</w:t>
      </w:r>
      <w:r>
        <w:rPr>
          <w:rFonts w:asciiTheme="minorHAnsi" w:eastAsiaTheme="minorEastAsia" w:hAnsiTheme="minorHAnsi" w:cstheme="minorBidi"/>
          <w:smallCaps/>
          <w:lang w:eastAsia="ja-JP"/>
        </w:rPr>
        <w:tab/>
      </w:r>
      <w:r>
        <w:t>Identification</w:t>
      </w:r>
      <w:r>
        <w:tab/>
      </w:r>
      <w:r w:rsidR="007E697E">
        <w:fldChar w:fldCharType="begin"/>
      </w:r>
      <w:r>
        <w:instrText xml:space="preserve"> PAGEREF _Toc248501451 \h </w:instrText>
      </w:r>
      <w:r w:rsidR="007E697E">
        <w:fldChar w:fldCharType="separate"/>
      </w:r>
      <w:r>
        <w:t>1</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1.2</w:t>
      </w:r>
      <w:r>
        <w:rPr>
          <w:rFonts w:asciiTheme="minorHAnsi" w:eastAsiaTheme="minorEastAsia" w:hAnsiTheme="minorHAnsi" w:cstheme="minorBidi"/>
          <w:smallCaps/>
          <w:lang w:eastAsia="ja-JP"/>
        </w:rPr>
        <w:tab/>
      </w:r>
      <w:r>
        <w:t>Document overview</w:t>
      </w:r>
      <w:r>
        <w:tab/>
      </w:r>
      <w:r w:rsidR="007E697E">
        <w:fldChar w:fldCharType="begin"/>
      </w:r>
      <w:r>
        <w:instrText xml:space="preserve"> PAGEREF _Toc248501452 \h </w:instrText>
      </w:r>
      <w:r w:rsidR="007E697E">
        <w:fldChar w:fldCharType="separate"/>
      </w:r>
      <w:r>
        <w:t>1</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1.3</w:t>
      </w:r>
      <w:r>
        <w:rPr>
          <w:rFonts w:asciiTheme="minorHAnsi" w:eastAsiaTheme="minorEastAsia" w:hAnsiTheme="minorHAnsi" w:cstheme="minorBidi"/>
          <w:smallCaps/>
          <w:lang w:eastAsia="ja-JP"/>
        </w:rPr>
        <w:tab/>
      </w:r>
      <w:r>
        <w:t>System overview</w:t>
      </w:r>
      <w:r>
        <w:tab/>
      </w:r>
      <w:r w:rsidR="007E697E">
        <w:fldChar w:fldCharType="begin"/>
      </w:r>
      <w:r>
        <w:instrText xml:space="preserve"> PAGEREF _Toc248501453 \h </w:instrText>
      </w:r>
      <w:r w:rsidR="007E697E">
        <w:fldChar w:fldCharType="separate"/>
      </w:r>
      <w:r>
        <w:t>1</w:t>
      </w:r>
      <w:r w:rsidR="007E697E">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t>2.</w:t>
      </w:r>
      <w:r>
        <w:rPr>
          <w:rFonts w:asciiTheme="minorHAnsi" w:eastAsiaTheme="minorEastAsia" w:hAnsiTheme="minorHAnsi" w:cstheme="minorBidi"/>
          <w:b/>
          <w:caps/>
          <w:lang w:eastAsia="ja-JP"/>
        </w:rPr>
        <w:tab/>
      </w:r>
      <w:r w:rsidRPr="00CE3A90">
        <w:t>Referenced documents</w:t>
      </w:r>
      <w:r>
        <w:tab/>
      </w:r>
      <w:r w:rsidR="007E697E">
        <w:fldChar w:fldCharType="begin"/>
      </w:r>
      <w:r>
        <w:instrText xml:space="preserve"> PAGEREF _Toc248501454 \h </w:instrText>
      </w:r>
      <w:r w:rsidR="007E697E">
        <w:fldChar w:fldCharType="separate"/>
      </w:r>
      <w:r>
        <w:t>1</w:t>
      </w:r>
      <w:r w:rsidR="007E697E">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t>3.</w:t>
      </w:r>
      <w:r>
        <w:rPr>
          <w:rFonts w:asciiTheme="minorHAnsi" w:eastAsiaTheme="minorEastAsia" w:hAnsiTheme="minorHAnsi" w:cstheme="minorBidi"/>
          <w:b/>
          <w:caps/>
          <w:lang w:eastAsia="ja-JP"/>
        </w:rPr>
        <w:tab/>
      </w:r>
      <w:r w:rsidRPr="00CE3A90">
        <w:t>background</w:t>
      </w:r>
      <w:r>
        <w:tab/>
      </w:r>
      <w:r w:rsidR="007E697E">
        <w:fldChar w:fldCharType="begin"/>
      </w:r>
      <w:r>
        <w:instrText xml:space="preserve"> PAGEREF _Toc248501455 \h </w:instrText>
      </w:r>
      <w:r w:rsidR="007E697E">
        <w:fldChar w:fldCharType="separate"/>
      </w:r>
      <w:r>
        <w:t>1</w:t>
      </w:r>
      <w:r w:rsidR="007E697E">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4.</w:t>
      </w:r>
      <w:r>
        <w:rPr>
          <w:rFonts w:asciiTheme="minorHAnsi" w:eastAsiaTheme="minorEastAsia" w:hAnsiTheme="minorHAnsi" w:cstheme="minorBidi"/>
          <w:b/>
          <w:caps/>
          <w:lang w:eastAsia="ja-JP"/>
        </w:rPr>
        <w:tab/>
      </w:r>
      <w:r w:rsidRPr="00CE3A90">
        <w:rPr>
          <w:bCs/>
        </w:rPr>
        <w:t>System Concepts</w:t>
      </w:r>
      <w:r>
        <w:tab/>
      </w:r>
      <w:r w:rsidR="007E697E">
        <w:fldChar w:fldCharType="begin"/>
      </w:r>
      <w:r>
        <w:instrText xml:space="preserve"> PAGEREF _Toc248501456 \h </w:instrText>
      </w:r>
      <w:r w:rsidR="007E697E">
        <w:fldChar w:fldCharType="separate"/>
      </w:r>
      <w:r>
        <w:t>2</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4.1</w:t>
      </w:r>
      <w:r>
        <w:rPr>
          <w:rFonts w:asciiTheme="minorHAnsi" w:eastAsiaTheme="minorEastAsia" w:hAnsiTheme="minorHAnsi" w:cstheme="minorBidi"/>
          <w:smallCaps/>
          <w:lang w:eastAsia="ja-JP"/>
        </w:rPr>
        <w:tab/>
      </w:r>
      <w:r>
        <w:t>System Objectives</w:t>
      </w:r>
      <w:r>
        <w:tab/>
      </w:r>
      <w:r w:rsidR="007E697E">
        <w:fldChar w:fldCharType="begin"/>
      </w:r>
      <w:r>
        <w:instrText xml:space="preserve"> PAGEREF _Toc248501457 \h </w:instrText>
      </w:r>
      <w:r w:rsidR="007E697E">
        <w:fldChar w:fldCharType="separate"/>
      </w:r>
      <w:r>
        <w:t>2</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4.2</w:t>
      </w:r>
      <w:r>
        <w:rPr>
          <w:rFonts w:asciiTheme="minorHAnsi" w:eastAsiaTheme="minorEastAsia" w:hAnsiTheme="minorHAnsi" w:cstheme="minorBidi"/>
          <w:smallCaps/>
          <w:lang w:eastAsia="ja-JP"/>
        </w:rPr>
        <w:tab/>
      </w:r>
      <w:r>
        <w:t>High Level Overview of System Operations</w:t>
      </w:r>
      <w:r>
        <w:tab/>
      </w:r>
      <w:r w:rsidR="007E697E">
        <w:fldChar w:fldCharType="begin"/>
      </w:r>
      <w:r>
        <w:instrText xml:space="preserve"> PAGEREF _Toc248501458 \h </w:instrText>
      </w:r>
      <w:r w:rsidR="007E697E">
        <w:fldChar w:fldCharType="separate"/>
      </w:r>
      <w:r>
        <w:t>3</w:t>
      </w:r>
      <w:r w:rsidR="007E697E">
        <w:fldChar w:fldCharType="end"/>
      </w:r>
    </w:p>
    <w:p w:rsidR="004A07ED" w:rsidRDefault="004A07ED" w:rsidP="004A07ED">
      <w:pPr>
        <w:pStyle w:val="TOC2"/>
        <w:tabs>
          <w:tab w:val="left" w:pos="878"/>
        </w:tabs>
        <w:rPr>
          <w:rFonts w:asciiTheme="minorHAnsi" w:eastAsiaTheme="minorEastAsia" w:hAnsiTheme="minorHAnsi" w:cstheme="minorBidi"/>
          <w:smallCaps/>
          <w:lang w:eastAsia="ja-JP"/>
        </w:rPr>
      </w:pPr>
      <w:r>
        <w:t>4.3</w:t>
      </w:r>
      <w:r>
        <w:rPr>
          <w:rFonts w:asciiTheme="minorHAnsi" w:eastAsiaTheme="minorEastAsia" w:hAnsiTheme="minorHAnsi" w:cstheme="minorBidi"/>
          <w:smallCaps/>
          <w:lang w:eastAsia="ja-JP"/>
        </w:rPr>
        <w:tab/>
      </w:r>
      <w:r>
        <w:t>Modes of Operation</w:t>
      </w:r>
      <w:r>
        <w:tab/>
      </w:r>
      <w:r w:rsidR="007E697E">
        <w:fldChar w:fldCharType="begin"/>
      </w:r>
      <w:r>
        <w:instrText xml:space="preserve"> PAGEREF _Toc248501459 \h </w:instrText>
      </w:r>
      <w:r w:rsidR="007E697E">
        <w:fldChar w:fldCharType="separate"/>
      </w:r>
      <w:r>
        <w:t>5</w:t>
      </w:r>
      <w:r w:rsidR="007E697E">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5.</w:t>
      </w:r>
      <w:r>
        <w:rPr>
          <w:rFonts w:asciiTheme="minorHAnsi" w:eastAsiaTheme="minorEastAsia" w:hAnsiTheme="minorHAnsi" w:cstheme="minorBidi"/>
          <w:b/>
          <w:caps/>
          <w:lang w:eastAsia="ja-JP"/>
        </w:rPr>
        <w:tab/>
      </w:r>
      <w:r w:rsidRPr="00CE3A90">
        <w:rPr>
          <w:bCs/>
        </w:rPr>
        <w:t>Summary of impacts</w:t>
      </w:r>
      <w:r>
        <w:tab/>
      </w:r>
      <w:r w:rsidR="007E697E">
        <w:fldChar w:fldCharType="begin"/>
      </w:r>
      <w:r>
        <w:instrText xml:space="preserve"> PAGEREF _Toc248501460 \h </w:instrText>
      </w:r>
      <w:r w:rsidR="007E697E">
        <w:fldChar w:fldCharType="separate"/>
      </w:r>
      <w:r>
        <w:t>5</w:t>
      </w:r>
      <w:r w:rsidR="007E697E">
        <w:fldChar w:fldCharType="end"/>
      </w:r>
    </w:p>
    <w:p w:rsidR="004A07ED" w:rsidRDefault="004A07ED" w:rsidP="004A07ED">
      <w:pPr>
        <w:pStyle w:val="TOC1"/>
        <w:tabs>
          <w:tab w:val="left" w:pos="407"/>
        </w:tabs>
        <w:rPr>
          <w:rFonts w:asciiTheme="minorHAnsi" w:eastAsiaTheme="minorEastAsia" w:hAnsiTheme="minorHAnsi" w:cstheme="minorBidi"/>
          <w:b/>
          <w:caps/>
          <w:lang w:eastAsia="ja-JP"/>
        </w:rPr>
      </w:pPr>
      <w:r w:rsidRPr="00CE3A90">
        <w:rPr>
          <w:bCs/>
        </w:rPr>
        <w:t>6.</w:t>
      </w:r>
      <w:r>
        <w:rPr>
          <w:rFonts w:asciiTheme="minorHAnsi" w:eastAsiaTheme="minorEastAsia" w:hAnsiTheme="minorHAnsi" w:cstheme="minorBidi"/>
          <w:b/>
          <w:caps/>
          <w:lang w:eastAsia="ja-JP"/>
        </w:rPr>
        <w:tab/>
      </w:r>
      <w:r w:rsidR="001034D7">
        <w:rPr>
          <w:bCs/>
        </w:rPr>
        <w:t>G</w:t>
      </w:r>
      <w:r w:rsidRPr="00CE3A90">
        <w:rPr>
          <w:bCs/>
        </w:rPr>
        <w:t>lossary</w:t>
      </w:r>
      <w:r>
        <w:tab/>
      </w:r>
      <w:r w:rsidR="007E697E">
        <w:fldChar w:fldCharType="begin"/>
      </w:r>
      <w:r>
        <w:instrText xml:space="preserve"> PAGEREF _Toc248501461 \h </w:instrText>
      </w:r>
      <w:r w:rsidR="007E697E">
        <w:fldChar w:fldCharType="separate"/>
      </w:r>
      <w:r>
        <w:t>5</w:t>
      </w:r>
      <w:r w:rsidR="007E697E">
        <w:fldChar w:fldCharType="end"/>
      </w:r>
    </w:p>
    <w:p w:rsidR="004A07ED" w:rsidRPr="00A44B2E" w:rsidRDefault="007E697E" w:rsidP="004A07ED">
      <w:pPr>
        <w:pStyle w:val="TOC2"/>
        <w:sectPr w:rsidR="004A07ED" w:rsidRPr="00A44B2E" w:rsidSect="00231A8A">
          <w:footerReference w:type="default" r:id="rId46"/>
          <w:endnotePr>
            <w:numFmt w:val="decimal"/>
          </w:endnotePr>
          <w:type w:val="continuous"/>
          <w:pgSz w:w="12240" w:h="15840" w:code="1"/>
          <w:pgMar w:top="1440" w:right="1440" w:bottom="1440" w:left="1440" w:header="720" w:footer="720" w:gutter="360"/>
          <w:pgNumType w:start="1"/>
          <w:cols w:space="720"/>
          <w:noEndnote/>
        </w:sectPr>
      </w:pPr>
      <w:r w:rsidRPr="00A44B2E">
        <w:fldChar w:fldCharType="end"/>
      </w:r>
    </w:p>
    <w:p w:rsidR="004A07ED" w:rsidRDefault="004A07ED" w:rsidP="004A07ED">
      <w:pPr>
        <w:pStyle w:val="Heading1"/>
        <w:keepLines w:val="0"/>
        <w:tabs>
          <w:tab w:val="num" w:pos="360"/>
          <w:tab w:val="left" w:pos="720"/>
          <w:tab w:val="left" w:pos="1440"/>
        </w:tabs>
        <w:spacing w:before="180"/>
        <w:ind w:left="216" w:hanging="216"/>
      </w:pPr>
      <w:bookmarkStart w:id="176" w:name="_Toc248501450"/>
      <w:bookmarkStart w:id="177" w:name="_Toc248541926"/>
      <w:bookmarkStart w:id="178" w:name="_Toc248542141"/>
      <w:r>
        <w:t>Scope</w:t>
      </w:r>
      <w:bookmarkEnd w:id="176"/>
      <w:bookmarkEnd w:id="177"/>
      <w:bookmarkEnd w:id="178"/>
    </w:p>
    <w:p w:rsidR="004A07ED" w:rsidRDefault="004A07ED" w:rsidP="004A07ED">
      <w:pPr>
        <w:pStyle w:val="Heading2"/>
        <w:keepLines w:val="0"/>
        <w:numPr>
          <w:ilvl w:val="1"/>
          <w:numId w:val="0"/>
        </w:numPr>
        <w:tabs>
          <w:tab w:val="num" w:pos="720"/>
          <w:tab w:val="left" w:pos="1440"/>
        </w:tabs>
        <w:spacing w:before="0" w:after="0"/>
        <w:ind w:left="72" w:hanging="72"/>
      </w:pPr>
      <w:bookmarkStart w:id="179" w:name="_Toc248501451"/>
      <w:bookmarkStart w:id="180" w:name="_Toc248541927"/>
      <w:bookmarkStart w:id="181" w:name="_Toc248542142"/>
      <w:r>
        <w:t>Identification</w:t>
      </w:r>
      <w:bookmarkEnd w:id="179"/>
      <w:bookmarkEnd w:id="180"/>
      <w:bookmarkEnd w:id="181"/>
    </w:p>
    <w:p w:rsidR="004A07ED" w:rsidRDefault="004A07ED" w:rsidP="004A07ED">
      <w:r>
        <w:t xml:space="preserve">This CONOPS document applies to the United States Postal Service Dynamic Routing System (DRS). </w:t>
      </w:r>
    </w:p>
    <w:p w:rsidR="00521D49" w:rsidRPr="00DF33C7" w:rsidRDefault="00521D49"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182" w:name="_Toc248501452"/>
      <w:bookmarkStart w:id="183" w:name="_Toc248541928"/>
      <w:bookmarkStart w:id="184" w:name="_Toc248542143"/>
      <w:r>
        <w:t>Document overview</w:t>
      </w:r>
      <w:bookmarkEnd w:id="182"/>
      <w:bookmarkEnd w:id="183"/>
      <w:bookmarkEnd w:id="184"/>
    </w:p>
    <w:p w:rsidR="004A07ED" w:rsidRDefault="004A07ED" w:rsidP="004A07ED">
      <w:r>
        <w:t>The intent of this CONOPS document is to provide a high level functional overview of the USPS DRS. The USPS has expressed a desire to further their insight into the dynamic routing problem</w:t>
      </w:r>
    </w:p>
    <w:p w:rsidR="00521D49" w:rsidRPr="0014679D" w:rsidRDefault="00521D49"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185" w:name="_Toc248501453"/>
      <w:bookmarkStart w:id="186" w:name="_Toc248541929"/>
      <w:bookmarkStart w:id="187" w:name="_Toc248542144"/>
      <w:r>
        <w:t>System overview</w:t>
      </w:r>
      <w:bookmarkEnd w:id="185"/>
      <w:bookmarkEnd w:id="186"/>
      <w:bookmarkEnd w:id="187"/>
    </w:p>
    <w:p w:rsidR="00317771" w:rsidRPr="00317771" w:rsidRDefault="00317771" w:rsidP="00317771"/>
    <w:p w:rsidR="004A07ED" w:rsidRDefault="004A07ED" w:rsidP="004A07ED">
      <w:r>
        <w:t xml:space="preserve">The purpose of the USPS DRS is to provide the USPS a system, which can produce dynamic routes for a set of delivery and pickup locations and specify turn-by-turn directions to USPS Mail Carriers. The USPS DRS is a software-intensive system and as such does not contain a major hardware component aside from a portable computer used by the USPS Mail Carriers. The USPS DRS is intended for use at the delivery station/depot level, meaning that USPS locations designated as depots will access, use and maintain the USPS DRS. The overarching need of the DRS is to provide a cost-effective solution to package delivery outside of the USPS static routing system. </w:t>
      </w:r>
    </w:p>
    <w:p w:rsidR="004A07ED" w:rsidRPr="008269F5" w:rsidRDefault="004A07ED" w:rsidP="004A07ED">
      <w:r>
        <w:t xml:space="preserve">The USPS currently is testing solutions, one of which is the software RouteSmart. Additionally the USPS employs a Dynamic Routing Tool (DRT), which handles much of the front-end user interfaces and data input to the RouteSmart software. The USPS DRS must integrate with the existing DRT software.  The USPS DRS with be referred to as the DRS within the remainder of this document. </w:t>
      </w:r>
    </w:p>
    <w:p w:rsidR="004A07ED" w:rsidRDefault="004A07ED" w:rsidP="004A07ED">
      <w:pPr>
        <w:pStyle w:val="Heading1"/>
        <w:keepLines w:val="0"/>
        <w:tabs>
          <w:tab w:val="num" w:pos="360"/>
          <w:tab w:val="left" w:pos="720"/>
          <w:tab w:val="left" w:pos="1440"/>
        </w:tabs>
        <w:spacing w:before="180"/>
        <w:ind w:left="216" w:hanging="216"/>
        <w:rPr>
          <w:rFonts w:cs="Arial"/>
        </w:rPr>
      </w:pPr>
      <w:bookmarkStart w:id="188" w:name="_Toc248501454"/>
      <w:bookmarkStart w:id="189" w:name="_Toc248541930"/>
      <w:bookmarkStart w:id="190" w:name="_Toc248542145"/>
      <w:r>
        <w:rPr>
          <w:rFonts w:cs="Arial"/>
        </w:rPr>
        <w:t>Referenced documents</w:t>
      </w:r>
      <w:bookmarkEnd w:id="188"/>
      <w:bookmarkEnd w:id="189"/>
      <w:bookmarkEnd w:id="190"/>
    </w:p>
    <w:p w:rsidR="004A07ED" w:rsidRPr="009677A6" w:rsidRDefault="004A07ED" w:rsidP="004A07ED">
      <w:pPr>
        <w:pStyle w:val="Body"/>
        <w:numPr>
          <w:ilvl w:val="0"/>
          <w:numId w:val="44"/>
        </w:numPr>
        <w:spacing w:before="120" w:after="120"/>
        <w:jc w:val="both"/>
      </w:pPr>
      <w:r>
        <w:t>United State</w:t>
      </w:r>
      <w:r w:rsidRPr="009677A6">
        <w:t>s Postal Service CIO Dynamic Routing Strategy (Jan 2013)</w:t>
      </w:r>
    </w:p>
    <w:p w:rsidR="004A07ED" w:rsidRDefault="004A07ED" w:rsidP="004A07ED">
      <w:pPr>
        <w:pStyle w:val="Heading1"/>
        <w:keepLines w:val="0"/>
        <w:tabs>
          <w:tab w:val="num" w:pos="360"/>
          <w:tab w:val="left" w:pos="720"/>
          <w:tab w:val="left" w:pos="1440"/>
        </w:tabs>
        <w:spacing w:before="180"/>
        <w:ind w:left="216" w:hanging="216"/>
        <w:rPr>
          <w:rFonts w:cs="Arial"/>
        </w:rPr>
      </w:pPr>
      <w:bookmarkStart w:id="191" w:name="_Toc248501455"/>
      <w:bookmarkStart w:id="192" w:name="_Toc248541931"/>
      <w:bookmarkStart w:id="193" w:name="_Toc248542146"/>
      <w:r>
        <w:rPr>
          <w:rFonts w:cs="Arial"/>
        </w:rPr>
        <w:t>background</w:t>
      </w:r>
      <w:bookmarkEnd w:id="191"/>
      <w:bookmarkEnd w:id="192"/>
      <w:bookmarkEnd w:id="193"/>
    </w:p>
    <w:p w:rsidR="004A07ED" w:rsidRPr="009677A6" w:rsidRDefault="004A07ED" w:rsidP="004A07ED">
      <w:pPr>
        <w:pStyle w:val="Body"/>
        <w:rPr>
          <w:rFonts w:eastAsiaTheme="minorEastAsia"/>
        </w:rPr>
      </w:pPr>
      <w:r w:rsidRPr="009677A6">
        <w:rPr>
          <w:rFonts w:eastAsiaTheme="minorEastAsia"/>
        </w:rPr>
        <w:t xml:space="preserve">The United States Postal Service (USPS) historically delivers mail and packages through over 200,000 nationwide static delivery routes. These routes are the same every day. </w:t>
      </w:r>
    </w:p>
    <w:p w:rsidR="004A07ED" w:rsidRPr="009677A6" w:rsidRDefault="004A07ED" w:rsidP="004A07ED">
      <w:pPr>
        <w:pStyle w:val="Body"/>
        <w:rPr>
          <w:rFonts w:eastAsiaTheme="majorEastAsia"/>
        </w:rPr>
      </w:pPr>
      <w:r w:rsidRPr="009677A6">
        <w:rPr>
          <w:rFonts w:eastAsiaTheme="minorEastAsia"/>
        </w:rPr>
        <w:t>Competitors utilize a more dynamic routing method for their delivery drivers. They adopted technology to change each driver’s route daily to meet the delivery needs of that day while minimizing the cost of those routes through optimization. This technique is typically termed “d</w:t>
      </w:r>
      <w:r w:rsidRPr="009677A6">
        <w:t>ynamic routing”</w:t>
      </w:r>
      <w:r w:rsidRPr="009677A6">
        <w:rPr>
          <w:rFonts w:eastAsiaTheme="minorEastAsia"/>
        </w:rPr>
        <w:t>. These</w:t>
      </w:r>
      <w:r w:rsidRPr="009677A6">
        <w:rPr>
          <w:rFonts w:eastAsiaTheme="majorEastAsia"/>
        </w:rPr>
        <w:t xml:space="preserve"> delivery companies have saved billions of dollars every year through their adoption of dynamic routing solutions.</w:t>
      </w:r>
      <w:r w:rsidRPr="009677A6">
        <w:rPr>
          <w:rStyle w:val="FootnoteReference"/>
          <w:rFonts w:eastAsiaTheme="majorEastAsia" w:cs="Arial"/>
        </w:rPr>
        <w:footnoteReference w:id="22"/>
      </w:r>
    </w:p>
    <w:p w:rsidR="004A07ED" w:rsidRPr="009677A6" w:rsidRDefault="004A07ED" w:rsidP="004A07ED">
      <w:pPr>
        <w:pStyle w:val="Body"/>
      </w:pPr>
      <w:r w:rsidRPr="009677A6">
        <w:t>The Postal Service has been privately pursuing methods to make these static delivery routes more dynamic for the last four years.</w:t>
      </w:r>
      <w:r w:rsidRPr="009677A6">
        <w:rPr>
          <w:rStyle w:val="FootnoteReference"/>
          <w:rFonts w:eastAsiaTheme="majorEastAsia" w:cs="Arial"/>
        </w:rPr>
        <w:footnoteReference w:id="23"/>
      </w:r>
      <w:r w:rsidRPr="009677A6">
        <w:t xml:space="preserve"> Recently, the Postal Service issued an official ‘Request for Information’ regarding dynamic routing solutions.</w:t>
      </w:r>
      <w:r w:rsidRPr="009677A6">
        <w:rPr>
          <w:rStyle w:val="FootnoteReference"/>
          <w:rFonts w:eastAsiaTheme="majorEastAsia" w:cs="Arial"/>
        </w:rPr>
        <w:footnoteReference w:id="24"/>
      </w:r>
      <w:r w:rsidRPr="009677A6">
        <w:t xml:space="preserve"> The Postal Service is considering dynamic delivery for a number of reasons. As listed in the request for information, the Postal Service could use dynamic routing to consider the following initiatives:</w:t>
      </w:r>
    </w:p>
    <w:p w:rsidR="004A07ED" w:rsidRPr="009677A6" w:rsidRDefault="004A07ED" w:rsidP="004A07ED">
      <w:pPr>
        <w:pStyle w:val="Body"/>
        <w:numPr>
          <w:ilvl w:val="0"/>
          <w:numId w:val="5"/>
        </w:numPr>
        <w:ind w:left="450" w:hanging="450"/>
      </w:pPr>
      <w:r w:rsidRPr="009677A6">
        <w:t xml:space="preserve">Dynamic routing could allow cost effective delivery of only packages on Saturday. </w:t>
      </w:r>
    </w:p>
    <w:p w:rsidR="004A07ED" w:rsidRPr="009677A6" w:rsidRDefault="004A07ED" w:rsidP="004A07ED">
      <w:pPr>
        <w:pStyle w:val="Body"/>
        <w:numPr>
          <w:ilvl w:val="0"/>
          <w:numId w:val="5"/>
        </w:numPr>
        <w:ind w:left="450" w:hanging="450"/>
      </w:pPr>
      <w:r w:rsidRPr="009677A6">
        <w:t>The Postal Service has recently teamed up with Amazon.com to offer Sunday delivery for Amazon orders in New York City and Los Angeles.  These deliveries will rely on dynamic routing to allocate packages to trucks and determine routing for delivery.  The same service will be expanding to other major cities as soon as next year.  Dynamic routing will be essential for successful implementation of this effort.</w:t>
      </w:r>
    </w:p>
    <w:p w:rsidR="004A07ED" w:rsidRPr="009677A6" w:rsidRDefault="004A07ED" w:rsidP="004A07ED">
      <w:pPr>
        <w:pStyle w:val="Body"/>
        <w:numPr>
          <w:ilvl w:val="0"/>
          <w:numId w:val="5"/>
        </w:numPr>
        <w:ind w:left="450" w:hanging="450"/>
      </w:pPr>
      <w:r w:rsidRPr="009677A6">
        <w:t xml:space="preserve">Dynamic routing could expand same-day delivery service. </w:t>
      </w:r>
    </w:p>
    <w:p w:rsidR="004A07ED" w:rsidRPr="009677A6" w:rsidRDefault="004A07ED" w:rsidP="004A07ED">
      <w:pPr>
        <w:pStyle w:val="Body"/>
        <w:numPr>
          <w:ilvl w:val="0"/>
          <w:numId w:val="5"/>
        </w:numPr>
        <w:ind w:left="450" w:hanging="450"/>
        <w:rPr>
          <w:rFonts w:eastAsiaTheme="majorEastAsia"/>
        </w:rPr>
      </w:pPr>
      <w:r w:rsidRPr="009677A6">
        <w:t>Dynamic routing could allow consideration for alternative delivery models with a pursuit of efficiency gains. For example, UPS currently loads its deliveries on trucks directly at the processing plants. The Postal Service sends all of its mail from each processing plant, unloads it at a delivery station, and then reloads it on delivery trucks again at those stations. Dynamic delivery might allow pursuit of alternative delivery models that increase efficiencies and reduce costs.</w:t>
      </w:r>
    </w:p>
    <w:p w:rsidR="004A07ED" w:rsidRDefault="004A07ED" w:rsidP="004A07ED">
      <w:pPr>
        <w:pStyle w:val="Heading1"/>
        <w:keepLines w:val="0"/>
        <w:tabs>
          <w:tab w:val="num" w:pos="360"/>
          <w:tab w:val="left" w:pos="720"/>
          <w:tab w:val="left" w:pos="1440"/>
        </w:tabs>
        <w:spacing w:before="180"/>
        <w:ind w:left="216" w:hanging="216"/>
        <w:rPr>
          <w:rStyle w:val="Strong"/>
        </w:rPr>
      </w:pPr>
      <w:bookmarkStart w:id="194" w:name="_Toc248501456"/>
      <w:bookmarkStart w:id="195" w:name="_Toc248541932"/>
      <w:bookmarkStart w:id="196" w:name="_Toc248542147"/>
      <w:r>
        <w:rPr>
          <w:rStyle w:val="Strong"/>
        </w:rPr>
        <w:t>System Concepts</w:t>
      </w:r>
      <w:bookmarkEnd w:id="194"/>
      <w:bookmarkEnd w:id="195"/>
      <w:bookmarkEnd w:id="196"/>
    </w:p>
    <w:p w:rsidR="004A07ED" w:rsidRDefault="004A07ED" w:rsidP="004A07ED">
      <w:pPr>
        <w:pStyle w:val="Heading2"/>
        <w:keepLines w:val="0"/>
        <w:numPr>
          <w:ilvl w:val="1"/>
          <w:numId w:val="0"/>
        </w:numPr>
        <w:tabs>
          <w:tab w:val="num" w:pos="720"/>
          <w:tab w:val="left" w:pos="1440"/>
        </w:tabs>
        <w:spacing w:before="0" w:after="0"/>
        <w:ind w:left="72" w:hanging="72"/>
      </w:pPr>
      <w:bookmarkStart w:id="197" w:name="_Toc248501457"/>
      <w:bookmarkStart w:id="198" w:name="_Toc248541933"/>
      <w:bookmarkStart w:id="199" w:name="_Toc248542148"/>
      <w:r>
        <w:t>System Objectives</w:t>
      </w:r>
      <w:bookmarkEnd w:id="197"/>
      <w:bookmarkEnd w:id="198"/>
      <w:bookmarkEnd w:id="199"/>
    </w:p>
    <w:p w:rsidR="004A07ED" w:rsidRDefault="004A07ED" w:rsidP="004A07ED"/>
    <w:p w:rsidR="004A07ED" w:rsidRPr="00B242B1" w:rsidRDefault="004A07ED" w:rsidP="004A07ED">
      <w:r>
        <w:t xml:space="preserve">The following list itemizes the capabilities needed by the USPS for the DRS. The USPS </w:t>
      </w:r>
      <w:r w:rsidRPr="009677A6">
        <w:rPr>
          <w:rFonts w:cs="Arial"/>
        </w:rPr>
        <w:t>CIO Dynamic Routing Strategy</w:t>
      </w:r>
      <w:r>
        <w:rPr>
          <w:rFonts w:cs="Arial"/>
        </w:rPr>
        <w:t xml:space="preserve"> was the primary source for these objectives. </w:t>
      </w:r>
    </w:p>
    <w:p w:rsidR="004A07ED" w:rsidRDefault="004A07ED" w:rsidP="004A07ED">
      <w:pPr>
        <w:numPr>
          <w:ilvl w:val="0"/>
          <w:numId w:val="45"/>
        </w:numPr>
        <w:tabs>
          <w:tab w:val="left" w:pos="720"/>
        </w:tabs>
        <w:rPr>
          <w:rFonts w:cs="Arial"/>
        </w:rPr>
      </w:pPr>
      <w:r>
        <w:rPr>
          <w:rFonts w:cs="Arial"/>
        </w:rPr>
        <w:t>Interface to the existing USPS Dynamic Routing Tool (DRT)</w:t>
      </w:r>
    </w:p>
    <w:p w:rsidR="004A07ED" w:rsidRDefault="004A07ED" w:rsidP="004A07ED">
      <w:pPr>
        <w:numPr>
          <w:ilvl w:val="0"/>
          <w:numId w:val="45"/>
        </w:numPr>
        <w:tabs>
          <w:tab w:val="left" w:pos="720"/>
        </w:tabs>
        <w:rPr>
          <w:rFonts w:cs="Arial"/>
        </w:rPr>
      </w:pPr>
      <w:r>
        <w:rPr>
          <w:rFonts w:cs="Arial"/>
        </w:rPr>
        <w:t>Interface to existing USPS databases to get delivery/pickup address information</w:t>
      </w:r>
    </w:p>
    <w:p w:rsidR="004A07ED" w:rsidRDefault="004A07ED" w:rsidP="004A07ED">
      <w:pPr>
        <w:numPr>
          <w:ilvl w:val="0"/>
          <w:numId w:val="45"/>
        </w:numPr>
        <w:tabs>
          <w:tab w:val="left" w:pos="720"/>
        </w:tabs>
        <w:rPr>
          <w:rFonts w:cs="Arial"/>
        </w:rPr>
      </w:pPr>
      <w:r>
        <w:rPr>
          <w:rFonts w:cs="Arial"/>
        </w:rPr>
        <w:t xml:space="preserve">Flexible interface to allow for future integration of USPS internal applications. </w:t>
      </w:r>
    </w:p>
    <w:p w:rsidR="004A07ED" w:rsidRPr="00B4470E" w:rsidRDefault="004A07ED" w:rsidP="004A07ED">
      <w:pPr>
        <w:numPr>
          <w:ilvl w:val="0"/>
          <w:numId w:val="45"/>
        </w:numPr>
        <w:tabs>
          <w:tab w:val="left" w:pos="720"/>
        </w:tabs>
        <w:rPr>
          <w:rFonts w:cs="Arial"/>
        </w:rPr>
      </w:pPr>
      <w:r>
        <w:rPr>
          <w:rFonts w:cs="Arial"/>
        </w:rPr>
        <w:t xml:space="preserve">Provide tools to achieve workload balancing for USPS Carriers. </w:t>
      </w:r>
    </w:p>
    <w:p w:rsidR="004A07ED" w:rsidRPr="00B4470E" w:rsidRDefault="004A07ED" w:rsidP="004A07ED">
      <w:pPr>
        <w:numPr>
          <w:ilvl w:val="0"/>
          <w:numId w:val="45"/>
        </w:numPr>
        <w:tabs>
          <w:tab w:val="left" w:pos="720"/>
        </w:tabs>
        <w:rPr>
          <w:rFonts w:cs="Arial"/>
        </w:rPr>
      </w:pPr>
      <w:r>
        <w:rPr>
          <w:rFonts w:cs="Arial"/>
        </w:rPr>
        <w:t>Reporting of v</w:t>
      </w:r>
      <w:r w:rsidRPr="00C54A6C">
        <w:rPr>
          <w:rFonts w:cs="Arial"/>
        </w:rPr>
        <w:t>ehicle usage based on package size and load balancing</w:t>
      </w:r>
    </w:p>
    <w:p w:rsidR="004A07ED" w:rsidRDefault="004A07ED" w:rsidP="004A07ED">
      <w:pPr>
        <w:numPr>
          <w:ilvl w:val="0"/>
          <w:numId w:val="45"/>
        </w:numPr>
        <w:tabs>
          <w:tab w:val="left" w:pos="720"/>
        </w:tabs>
        <w:rPr>
          <w:rFonts w:cs="Arial"/>
        </w:rPr>
      </w:pPr>
      <w:r>
        <w:rPr>
          <w:rFonts w:cs="Arial"/>
        </w:rPr>
        <w:t xml:space="preserve">Provide </w:t>
      </w:r>
      <w:r w:rsidRPr="00C54A6C">
        <w:rPr>
          <w:rFonts w:cs="Arial"/>
        </w:rPr>
        <w:t>GIS based mapping and routing</w:t>
      </w:r>
      <w:r>
        <w:rPr>
          <w:rFonts w:cs="Arial"/>
        </w:rPr>
        <w:t>.</w:t>
      </w:r>
    </w:p>
    <w:p w:rsidR="004A07ED" w:rsidRPr="00C54A6C" w:rsidRDefault="004A07ED" w:rsidP="004A07ED">
      <w:pPr>
        <w:numPr>
          <w:ilvl w:val="0"/>
          <w:numId w:val="45"/>
        </w:numPr>
        <w:tabs>
          <w:tab w:val="left" w:pos="720"/>
        </w:tabs>
        <w:rPr>
          <w:rFonts w:cs="Arial"/>
        </w:rPr>
      </w:pPr>
      <w:r>
        <w:rPr>
          <w:rFonts w:cs="Arial"/>
        </w:rPr>
        <w:t>Accept input of different vehicle types for package delivery and optimize routes for the various vehicles.</w:t>
      </w:r>
    </w:p>
    <w:p w:rsidR="004A07ED" w:rsidRPr="00C54A6C" w:rsidRDefault="004A07ED" w:rsidP="004A07ED">
      <w:pPr>
        <w:numPr>
          <w:ilvl w:val="0"/>
          <w:numId w:val="45"/>
        </w:numPr>
        <w:tabs>
          <w:tab w:val="left" w:pos="720"/>
        </w:tabs>
        <w:rPr>
          <w:rFonts w:cs="Arial"/>
        </w:rPr>
      </w:pPr>
      <w:r>
        <w:rPr>
          <w:rFonts w:cs="Arial"/>
        </w:rPr>
        <w:t>Process dynamic routes for =&gt; 2,000 delivery/pickup locations in =&lt; 10 minutes.</w:t>
      </w:r>
    </w:p>
    <w:p w:rsidR="004A07ED" w:rsidRDefault="004A07ED" w:rsidP="004A07ED">
      <w:pPr>
        <w:numPr>
          <w:ilvl w:val="0"/>
          <w:numId w:val="45"/>
        </w:numPr>
        <w:tabs>
          <w:tab w:val="left" w:pos="720"/>
        </w:tabs>
        <w:rPr>
          <w:rFonts w:cs="Arial"/>
          <w:color w:val="000000"/>
        </w:rPr>
      </w:pPr>
      <w:r>
        <w:rPr>
          <w:rFonts w:cs="Arial"/>
          <w:color w:val="000000"/>
        </w:rPr>
        <w:t xml:space="preserve">Provide scalability in DRS system design to upgrade processing power with respect to number of delivery locations processed within a given time period. </w:t>
      </w:r>
    </w:p>
    <w:p w:rsidR="004A07ED" w:rsidRPr="00C54A6C" w:rsidRDefault="004A07ED" w:rsidP="004A07ED">
      <w:pPr>
        <w:numPr>
          <w:ilvl w:val="0"/>
          <w:numId w:val="45"/>
        </w:numPr>
        <w:tabs>
          <w:tab w:val="left" w:pos="720"/>
        </w:tabs>
        <w:rPr>
          <w:rFonts w:cs="Arial"/>
        </w:rPr>
      </w:pPr>
      <w:r>
        <w:rPr>
          <w:rFonts w:cs="Arial"/>
          <w:color w:val="000000"/>
        </w:rPr>
        <w:t xml:space="preserve">Provide capability to </w:t>
      </w:r>
      <w:r>
        <w:rPr>
          <w:rFonts w:cs="Arial"/>
        </w:rPr>
        <w:t>s</w:t>
      </w:r>
      <w:r w:rsidRPr="00C54A6C">
        <w:rPr>
          <w:rFonts w:cs="Arial"/>
        </w:rPr>
        <w:t>chedule multiple packages and drop-offs</w:t>
      </w:r>
    </w:p>
    <w:p w:rsidR="004A07ED" w:rsidRPr="00C54A6C" w:rsidRDefault="004A07ED" w:rsidP="004A07ED">
      <w:pPr>
        <w:numPr>
          <w:ilvl w:val="0"/>
          <w:numId w:val="45"/>
        </w:numPr>
        <w:tabs>
          <w:tab w:val="left" w:pos="720"/>
        </w:tabs>
        <w:rPr>
          <w:rFonts w:cs="Arial"/>
        </w:rPr>
      </w:pPr>
      <w:r>
        <w:rPr>
          <w:rFonts w:cs="Arial"/>
        </w:rPr>
        <w:t>Provide o</w:t>
      </w:r>
      <w:r w:rsidRPr="00C54A6C">
        <w:rPr>
          <w:rFonts w:cs="Arial"/>
        </w:rPr>
        <w:t xml:space="preserve">ptimization of </w:t>
      </w:r>
      <w:r>
        <w:rPr>
          <w:rFonts w:cs="Arial"/>
        </w:rPr>
        <w:t xml:space="preserve">associated delivery station/depot carrier </w:t>
      </w:r>
      <w:r w:rsidRPr="00C54A6C">
        <w:rPr>
          <w:rFonts w:cs="Arial"/>
        </w:rPr>
        <w:t>workforce</w:t>
      </w:r>
      <w:r>
        <w:rPr>
          <w:rFonts w:cs="Arial"/>
        </w:rPr>
        <w:t>.</w:t>
      </w:r>
    </w:p>
    <w:p w:rsidR="004A07ED" w:rsidRPr="00C54A6C" w:rsidRDefault="004A07ED" w:rsidP="004A07ED">
      <w:pPr>
        <w:numPr>
          <w:ilvl w:val="0"/>
          <w:numId w:val="45"/>
        </w:numPr>
        <w:tabs>
          <w:tab w:val="left" w:pos="720"/>
        </w:tabs>
        <w:rPr>
          <w:rFonts w:cs="Arial"/>
        </w:rPr>
      </w:pPr>
      <w:r>
        <w:rPr>
          <w:rFonts w:cs="Arial"/>
        </w:rPr>
        <w:t xml:space="preserve">Provide printable </w:t>
      </w:r>
      <w:r w:rsidRPr="00C54A6C">
        <w:rPr>
          <w:rFonts w:cs="Arial"/>
        </w:rPr>
        <w:t>Turn-by-</w:t>
      </w:r>
      <w:r>
        <w:rPr>
          <w:rFonts w:cs="Arial"/>
        </w:rPr>
        <w:t xml:space="preserve">Turn directions. </w:t>
      </w:r>
    </w:p>
    <w:p w:rsidR="004A07ED" w:rsidRPr="00C54A6C" w:rsidRDefault="004A07ED" w:rsidP="004A07ED">
      <w:pPr>
        <w:numPr>
          <w:ilvl w:val="0"/>
          <w:numId w:val="45"/>
        </w:numPr>
        <w:tabs>
          <w:tab w:val="left" w:pos="720"/>
        </w:tabs>
        <w:rPr>
          <w:rFonts w:cs="Arial"/>
        </w:rPr>
      </w:pPr>
      <w:r>
        <w:rPr>
          <w:rFonts w:cs="Arial"/>
        </w:rPr>
        <w:t xml:space="preserve">Full reporting and tracking of actual miles per route and actual time to completion per route. </w:t>
      </w:r>
    </w:p>
    <w:p w:rsidR="004A07ED" w:rsidRPr="00C54A6C" w:rsidRDefault="004A07ED" w:rsidP="004A07ED">
      <w:pPr>
        <w:numPr>
          <w:ilvl w:val="0"/>
          <w:numId w:val="45"/>
        </w:numPr>
        <w:tabs>
          <w:tab w:val="left" w:pos="720"/>
        </w:tabs>
        <w:rPr>
          <w:rFonts w:cs="Arial"/>
        </w:rPr>
      </w:pPr>
      <w:r>
        <w:rPr>
          <w:rFonts w:cs="Arial"/>
        </w:rPr>
        <w:t>Incorporation of t</w:t>
      </w:r>
      <w:r w:rsidRPr="00C54A6C">
        <w:rPr>
          <w:rFonts w:cs="Arial"/>
        </w:rPr>
        <w:t>raffic reporting and speed limit variables</w:t>
      </w:r>
      <w:r>
        <w:rPr>
          <w:rFonts w:cs="Arial"/>
        </w:rPr>
        <w:t xml:space="preserve"> into routing algorithm. </w:t>
      </w:r>
    </w:p>
    <w:p w:rsidR="004A07ED" w:rsidRPr="00C54A6C" w:rsidRDefault="004A07ED" w:rsidP="004A07ED">
      <w:pPr>
        <w:numPr>
          <w:ilvl w:val="0"/>
          <w:numId w:val="45"/>
        </w:numPr>
        <w:tabs>
          <w:tab w:val="left" w:pos="720"/>
        </w:tabs>
        <w:rPr>
          <w:rFonts w:cs="Arial"/>
        </w:rPr>
      </w:pPr>
      <w:r>
        <w:rPr>
          <w:rFonts w:cs="Arial"/>
        </w:rPr>
        <w:t xml:space="preserve">Archiving of </w:t>
      </w:r>
      <w:r w:rsidRPr="00C54A6C">
        <w:rPr>
          <w:rFonts w:cs="Arial"/>
        </w:rPr>
        <w:t>route history and line of travel data, including latitudes and longitudes.</w:t>
      </w:r>
    </w:p>
    <w:p w:rsidR="004A07ED" w:rsidRPr="00C54A6C" w:rsidRDefault="004A07ED" w:rsidP="004A07ED">
      <w:pPr>
        <w:numPr>
          <w:ilvl w:val="0"/>
          <w:numId w:val="45"/>
        </w:numPr>
        <w:tabs>
          <w:tab w:val="left" w:pos="720"/>
        </w:tabs>
        <w:rPr>
          <w:rFonts w:cs="Arial"/>
        </w:rPr>
      </w:pPr>
      <w:r>
        <w:rPr>
          <w:rFonts w:cs="Arial"/>
        </w:rPr>
        <w:t>Provide the c</w:t>
      </w:r>
      <w:r w:rsidRPr="00C54A6C">
        <w:rPr>
          <w:rFonts w:cs="Arial"/>
        </w:rPr>
        <w:t>apability to route across ZIP Code boundaries (including uniquely defined boundaries based on one or more, or partial Zip Codes)</w:t>
      </w:r>
    </w:p>
    <w:p w:rsidR="004A07ED" w:rsidRPr="00C54A6C" w:rsidRDefault="004A07ED" w:rsidP="004A07ED">
      <w:pPr>
        <w:numPr>
          <w:ilvl w:val="0"/>
          <w:numId w:val="45"/>
        </w:numPr>
        <w:tabs>
          <w:tab w:val="left" w:pos="720"/>
        </w:tabs>
        <w:rPr>
          <w:rFonts w:cs="Arial"/>
        </w:rPr>
      </w:pPr>
      <w:r>
        <w:rPr>
          <w:rFonts w:cs="Arial"/>
        </w:rPr>
        <w:t>Report r</w:t>
      </w:r>
      <w:r w:rsidRPr="00C54A6C">
        <w:rPr>
          <w:rFonts w:cs="Arial"/>
        </w:rPr>
        <w:t>oute length, number of routes, mileage, and fuel management</w:t>
      </w:r>
      <w:r>
        <w:rPr>
          <w:rFonts w:cs="Arial"/>
        </w:rPr>
        <w:t xml:space="preserve"> for delivery/pickup locations processed. </w:t>
      </w:r>
    </w:p>
    <w:p w:rsidR="004A07ED" w:rsidRPr="00C54A6C" w:rsidRDefault="004A07ED" w:rsidP="004A07ED">
      <w:pPr>
        <w:numPr>
          <w:ilvl w:val="0"/>
          <w:numId w:val="45"/>
        </w:numPr>
        <w:tabs>
          <w:tab w:val="left" w:pos="720"/>
        </w:tabs>
        <w:rPr>
          <w:rFonts w:cs="Arial"/>
        </w:rPr>
      </w:pPr>
      <w:r w:rsidRPr="00C54A6C">
        <w:rPr>
          <w:rFonts w:cs="Arial"/>
        </w:rPr>
        <w:t>A</w:t>
      </w:r>
      <w:r>
        <w:rPr>
          <w:rFonts w:cs="Arial"/>
        </w:rPr>
        <w:t xml:space="preserve">bility to import and export route data including address information and latitude/longitude information. </w:t>
      </w:r>
    </w:p>
    <w:p w:rsidR="004A07ED" w:rsidRPr="00C54A6C" w:rsidRDefault="004A07ED" w:rsidP="004A07ED">
      <w:pPr>
        <w:numPr>
          <w:ilvl w:val="0"/>
          <w:numId w:val="45"/>
        </w:numPr>
        <w:tabs>
          <w:tab w:val="left" w:pos="720"/>
        </w:tabs>
        <w:rPr>
          <w:rFonts w:cs="Arial"/>
        </w:rPr>
      </w:pPr>
      <w:r>
        <w:rPr>
          <w:rFonts w:cs="Arial"/>
        </w:rPr>
        <w:t>Ability to specify as inputs, n</w:t>
      </w:r>
      <w:r w:rsidRPr="00C54A6C">
        <w:rPr>
          <w:rFonts w:cs="Arial"/>
        </w:rPr>
        <w:t>umber of stops on route, amount of route time, types of destinations (i.e. high rise versus houses, and other)</w:t>
      </w:r>
    </w:p>
    <w:p w:rsidR="004A07ED" w:rsidRPr="00C54A6C" w:rsidRDefault="004A07ED" w:rsidP="004A07ED">
      <w:pPr>
        <w:numPr>
          <w:ilvl w:val="0"/>
          <w:numId w:val="45"/>
        </w:numPr>
        <w:tabs>
          <w:tab w:val="left" w:pos="720"/>
        </w:tabs>
        <w:rPr>
          <w:rFonts w:cs="Arial"/>
        </w:rPr>
      </w:pPr>
      <w:r>
        <w:rPr>
          <w:rFonts w:cs="Arial"/>
        </w:rPr>
        <w:t>Provide reporting of p</w:t>
      </w:r>
      <w:r w:rsidRPr="00C54A6C">
        <w:rPr>
          <w:rFonts w:cs="Arial"/>
        </w:rPr>
        <w:t>arcel volumes (quantity of parcels input into system, quantity of parcels delivered)</w:t>
      </w:r>
    </w:p>
    <w:p w:rsidR="004A07ED" w:rsidRPr="00C54A6C" w:rsidRDefault="004A07ED" w:rsidP="004A07ED">
      <w:pPr>
        <w:numPr>
          <w:ilvl w:val="0"/>
          <w:numId w:val="45"/>
        </w:numPr>
        <w:tabs>
          <w:tab w:val="left" w:pos="720"/>
        </w:tabs>
        <w:rPr>
          <w:rFonts w:cs="Arial"/>
        </w:rPr>
      </w:pPr>
      <w:r w:rsidRPr="00C54A6C">
        <w:rPr>
          <w:rFonts w:cs="Arial"/>
        </w:rPr>
        <w:t>Handle boundary routes and out-of-boundary routes</w:t>
      </w:r>
    </w:p>
    <w:p w:rsidR="004A07ED" w:rsidRPr="00C54A6C" w:rsidRDefault="004A07ED" w:rsidP="004A07ED">
      <w:pPr>
        <w:numPr>
          <w:ilvl w:val="0"/>
          <w:numId w:val="45"/>
        </w:numPr>
        <w:tabs>
          <w:tab w:val="left" w:pos="720"/>
        </w:tabs>
        <w:rPr>
          <w:rFonts w:cs="Arial"/>
        </w:rPr>
      </w:pPr>
      <w:r w:rsidRPr="00C54A6C">
        <w:rPr>
          <w:rFonts w:cs="Arial"/>
        </w:rPr>
        <w:t>Integrate communications, rou</w:t>
      </w:r>
      <w:r>
        <w:rPr>
          <w:rFonts w:cs="Arial"/>
        </w:rPr>
        <w:t xml:space="preserve">tes, and data with </w:t>
      </w:r>
      <w:r w:rsidRPr="00C54A6C">
        <w:rPr>
          <w:rFonts w:cs="Arial"/>
        </w:rPr>
        <w:t>GPS navigation devices.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Optimize one route across multiple service areas where pickups are done in multiple service areas (intermediate routes).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Allow customized delivery deadlines for select packages (for example, Express Mail by noon, all other packages when possible)</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Customized start, end, last delivery, break, and lunch times for routes when factoring historical traffic</w:t>
      </w:r>
      <w:r>
        <w:rPr>
          <w:rFonts w:cs="Arial"/>
          <w:color w:val="000000"/>
        </w:rPr>
        <w:t xml:space="preserve"> data</w:t>
      </w:r>
      <w:r w:rsidRPr="00C54A6C">
        <w:rPr>
          <w:rFonts w:cs="Arial"/>
          <w:color w:val="000000"/>
        </w:rPr>
        <w:t xml:space="preserve">. </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 xml:space="preserve">Route </w:t>
      </w:r>
      <w:r>
        <w:rPr>
          <w:rFonts w:cs="Arial"/>
          <w:color w:val="000000"/>
        </w:rPr>
        <w:t xml:space="preserve">restrictions based on road-type such as one-way streets, toll roads, and HOV restrictions. </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Time penal</w:t>
      </w:r>
      <w:r>
        <w:rPr>
          <w:rFonts w:cs="Arial"/>
          <w:color w:val="000000"/>
        </w:rPr>
        <w:t>ties for turns (left turns and U</w:t>
      </w:r>
      <w:r w:rsidRPr="00C54A6C">
        <w:rPr>
          <w:rFonts w:cs="Arial"/>
          <w:color w:val="000000"/>
        </w:rPr>
        <w:t>-turns)</w:t>
      </w:r>
    </w:p>
    <w:p w:rsidR="004A07ED" w:rsidRPr="00C54A6C" w:rsidRDefault="004A07ED" w:rsidP="004A07ED">
      <w:pPr>
        <w:numPr>
          <w:ilvl w:val="0"/>
          <w:numId w:val="45"/>
        </w:numPr>
        <w:tabs>
          <w:tab w:val="left" w:pos="720"/>
        </w:tabs>
        <w:autoSpaceDE w:val="0"/>
        <w:autoSpaceDN w:val="0"/>
        <w:adjustRightInd w:val="0"/>
        <w:rPr>
          <w:rFonts w:cs="Arial"/>
          <w:color w:val="000000"/>
        </w:rPr>
      </w:pPr>
      <w:r w:rsidRPr="00C54A6C">
        <w:rPr>
          <w:rFonts w:cs="Arial"/>
          <w:color w:val="000000"/>
        </w:rPr>
        <w:t>Locate 95% of street addresses including highway contract, rural route and newly added addresses or ability to accept latitudes/longitudes and retain for future routing use.</w:t>
      </w:r>
    </w:p>
    <w:p w:rsidR="004A07ED" w:rsidRDefault="004A07ED" w:rsidP="004A07ED">
      <w:pPr>
        <w:numPr>
          <w:ilvl w:val="0"/>
          <w:numId w:val="45"/>
        </w:numPr>
        <w:tabs>
          <w:tab w:val="left" w:pos="720"/>
        </w:tabs>
        <w:rPr>
          <w:rFonts w:cs="Arial"/>
          <w:color w:val="000000"/>
        </w:rPr>
      </w:pPr>
      <w:r w:rsidRPr="00C54A6C">
        <w:rPr>
          <w:rFonts w:cs="Arial"/>
          <w:color w:val="000000"/>
        </w:rPr>
        <w:t>Ability to capture and validate delivery points and related data</w:t>
      </w:r>
    </w:p>
    <w:p w:rsidR="004A07ED" w:rsidRDefault="004A07ED"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665E31" w:rsidRDefault="00665E31" w:rsidP="004A07ED">
      <w:pPr>
        <w:rPr>
          <w:rFonts w:cs="Arial"/>
          <w:color w:val="000000"/>
        </w:rPr>
      </w:pPr>
    </w:p>
    <w:p w:rsidR="004A07ED" w:rsidRDefault="004A07ED" w:rsidP="004A07ED">
      <w:pPr>
        <w:ind w:left="432"/>
        <w:rPr>
          <w:rFonts w:cs="Arial"/>
          <w:color w:val="000000"/>
        </w:rPr>
      </w:pPr>
    </w:p>
    <w:p w:rsidR="004A07ED" w:rsidRDefault="004A07ED" w:rsidP="004A07ED">
      <w:pPr>
        <w:pStyle w:val="Heading2"/>
        <w:keepLines w:val="0"/>
        <w:numPr>
          <w:ilvl w:val="1"/>
          <w:numId w:val="0"/>
        </w:numPr>
        <w:tabs>
          <w:tab w:val="num" w:pos="720"/>
          <w:tab w:val="left" w:pos="1440"/>
        </w:tabs>
        <w:spacing w:before="0" w:after="0"/>
        <w:ind w:left="72" w:hanging="72"/>
      </w:pPr>
      <w:bookmarkStart w:id="200" w:name="_Toc248501458"/>
      <w:bookmarkStart w:id="201" w:name="_Toc248541934"/>
      <w:bookmarkStart w:id="202" w:name="_Toc248542149"/>
      <w:r>
        <w:t>High Level Overview of System Operations</w:t>
      </w:r>
      <w:bookmarkEnd w:id="200"/>
      <w:bookmarkEnd w:id="201"/>
      <w:bookmarkEnd w:id="202"/>
    </w:p>
    <w:p w:rsidR="004A07ED" w:rsidRDefault="004A07ED" w:rsidP="004A07ED"/>
    <w:p w:rsidR="004A07ED" w:rsidRDefault="004A07ED" w:rsidP="004A07ED">
      <w:r>
        <w:rPr>
          <w:noProof/>
        </w:rPr>
        <w:drawing>
          <wp:inline distT="0" distB="0" distL="0" distR="0">
            <wp:extent cx="6629400" cy="3381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p_new.png"/>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9400" cy="3381375"/>
                    </a:xfrm>
                    <a:prstGeom prst="rect">
                      <a:avLst/>
                    </a:prstGeom>
                  </pic:spPr>
                </pic:pic>
              </a:graphicData>
            </a:graphic>
          </wp:inline>
        </w:drawing>
      </w:r>
    </w:p>
    <w:p w:rsidR="004A07ED" w:rsidRDefault="004A07ED" w:rsidP="004A07ED"/>
    <w:p w:rsidR="004A07ED" w:rsidRDefault="004A07ED" w:rsidP="004A07ED"/>
    <w:p w:rsidR="004A07ED" w:rsidRDefault="004A07ED" w:rsidP="004A07ED">
      <w:r>
        <w:t>In-order to facilitate describing the overall system; the major system capabilities are separated into logical functional areas. The functional areas are as follows:</w:t>
      </w:r>
    </w:p>
    <w:p w:rsidR="004A07ED" w:rsidRDefault="004A07ED" w:rsidP="004A07ED"/>
    <w:p w:rsidR="004A07ED" w:rsidRDefault="004A07ED" w:rsidP="004A07ED">
      <w:r w:rsidRPr="00BE08A1">
        <w:rPr>
          <w:b/>
        </w:rPr>
        <w:t>DRT Interface</w:t>
      </w:r>
      <w:r>
        <w:rPr>
          <w:b/>
        </w:rPr>
        <w:t xml:space="preserve">: </w:t>
      </w:r>
      <w:r>
        <w:t xml:space="preserve">Encapsulates interfaces to existing USPS internal applications. Provides front-end user input to the Data Management functional area for formatting and further processing. </w:t>
      </w:r>
    </w:p>
    <w:p w:rsidR="00665E31" w:rsidRDefault="00665E31" w:rsidP="004A07ED"/>
    <w:p w:rsidR="004A07ED" w:rsidRDefault="004A07ED" w:rsidP="004A07ED">
      <w:r>
        <w:t xml:space="preserve">The DRS system is initiated by a system call via the DRT UI. The DRT Interface provides an API by which the DRT can forward system requests and input delivery data and constraints. The DRT Interface forwards information received to the Data Management area where it is formatted before being sent to Core Processing. Additionally the DRT Interface provides access to DRS internals including Data Management and Data Archiving functionality. </w:t>
      </w:r>
    </w:p>
    <w:p w:rsidR="00665E31" w:rsidRDefault="00665E31" w:rsidP="004A07ED"/>
    <w:p w:rsidR="004A07ED" w:rsidRDefault="004A07ED" w:rsidP="004A07ED">
      <w:r w:rsidRPr="00A11F88">
        <w:rPr>
          <w:b/>
        </w:rPr>
        <w:t xml:space="preserve">Data Management: </w:t>
      </w:r>
      <w:r>
        <w:t xml:space="preserve">Handles constraint and data input to the Core Processing functional area. Receives outputs from the Core Processing functional Area. Data Management also Interfaces to the Data Archiving functional area to provide data to be retained. </w:t>
      </w:r>
    </w:p>
    <w:p w:rsidR="00665E31" w:rsidRDefault="00665E31" w:rsidP="004A07ED"/>
    <w:p w:rsidR="004A07ED" w:rsidRDefault="004A07ED" w:rsidP="004A07ED">
      <w:r w:rsidRPr="00F03C53">
        <w:rPr>
          <w:b/>
        </w:rPr>
        <w:t>Core Processing:</w:t>
      </w:r>
      <w:r>
        <w:t xml:space="preserve"> Encapsulates the processing algorithms needed to formulate and optimize dynamic routes based on the input constraints and location data. Takes input from Data Management as well as the External Factors functional area. Core Processing output is disseminated to the Data Management and Carrier Interface functional areas. </w:t>
      </w:r>
    </w:p>
    <w:p w:rsidR="004A07ED" w:rsidRDefault="004A07ED" w:rsidP="004A07ED">
      <w:r w:rsidRPr="00F03C53">
        <w:rPr>
          <w:b/>
        </w:rPr>
        <w:t>Data Archiving:</w:t>
      </w:r>
      <w:r>
        <w:t xml:space="preserve"> Facilitates the retention of needed data, not limited to, route history, historical traffic data and vehicle usage metrics. Interfaces to the Data Management functional area to receive data inputs. </w:t>
      </w:r>
    </w:p>
    <w:p w:rsidR="004A07ED" w:rsidRDefault="004A07ED" w:rsidP="004A07ED">
      <w:r w:rsidRPr="000D710D">
        <w:rPr>
          <w:b/>
        </w:rPr>
        <w:t>External Factors Management:</w:t>
      </w:r>
      <w:r>
        <w:t xml:space="preserve"> This functional area provides a basis for integration of external systems, which aid the Core Processing algorithms. These include but are not limited to Real Time Traffic Data reporting and Road Construction reporting. </w:t>
      </w:r>
    </w:p>
    <w:p w:rsidR="004A07ED" w:rsidRPr="004E27A4" w:rsidRDefault="004A07ED" w:rsidP="004A07ED">
      <w:r>
        <w:rPr>
          <w:b/>
        </w:rPr>
        <w:t xml:space="preserve">Carrier Interface: </w:t>
      </w:r>
      <w:r>
        <w:t xml:space="preserve">The Carrier Interface functional area interfaces to the Core Processing area. Its primary function is to translate the processing outputs into consumable data used by the Carrier portable devices. </w:t>
      </w:r>
    </w:p>
    <w:p w:rsidR="004A07ED" w:rsidRPr="00B242B1" w:rsidRDefault="004A07ED" w:rsidP="004A07ED"/>
    <w:p w:rsidR="004A07ED" w:rsidRDefault="004A07ED" w:rsidP="004A07ED">
      <w:pPr>
        <w:pStyle w:val="Heading2"/>
        <w:keepLines w:val="0"/>
        <w:numPr>
          <w:ilvl w:val="1"/>
          <w:numId w:val="0"/>
        </w:numPr>
        <w:tabs>
          <w:tab w:val="num" w:pos="720"/>
          <w:tab w:val="left" w:pos="1440"/>
        </w:tabs>
        <w:spacing w:before="0" w:after="0"/>
        <w:ind w:left="72" w:hanging="72"/>
      </w:pPr>
      <w:bookmarkStart w:id="203" w:name="_Toc248501459"/>
      <w:bookmarkStart w:id="204" w:name="_Toc248541935"/>
      <w:bookmarkStart w:id="205" w:name="_Toc248542150"/>
      <w:r>
        <w:t>Modes of Operation</w:t>
      </w:r>
      <w:bookmarkEnd w:id="203"/>
      <w:bookmarkEnd w:id="204"/>
      <w:bookmarkEnd w:id="205"/>
    </w:p>
    <w:p w:rsidR="004A07ED" w:rsidRDefault="004A07ED" w:rsidP="004A07ED"/>
    <w:p w:rsidR="004A07ED" w:rsidRDefault="004A07ED" w:rsidP="004A07ED">
      <w:r>
        <w:t xml:space="preserve">The following list specifies the modes of operation for the USPS DRS system. These modes of operation apply to the administrator user class. Currently this is the only user class for the system.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Normal Operations:</w:t>
      </w:r>
      <w:r w:rsidRPr="00CE198C">
        <w:rPr>
          <w:rFonts w:ascii="Arial" w:hAnsi="Arial" w:cs="Arial"/>
        </w:rPr>
        <w:t xml:space="preserve"> </w:t>
      </w:r>
      <w:r>
        <w:rPr>
          <w:rFonts w:ascii="Arial" w:hAnsi="Arial" w:cs="Arial"/>
        </w:rPr>
        <w:t xml:space="preserve">This mode pertains to normal system usage at a delivery station/depot. This is the general operating mode of the system and the system will operate in this mode the majority of the time.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Special Operations:</w:t>
      </w:r>
      <w:r>
        <w:rPr>
          <w:rFonts w:ascii="Arial" w:hAnsi="Arial" w:cs="Arial"/>
        </w:rPr>
        <w:t xml:space="preserve"> This mode pertains to heightened system usage when delivery/pickup location inputs are higher than normal. An example of this type of operation would be during the Holiday season, in December, where package delivery and pickup is increased. </w:t>
      </w:r>
    </w:p>
    <w:p w:rsidR="004A07ED" w:rsidRDefault="004A07ED" w:rsidP="004A07ED">
      <w:pPr>
        <w:pStyle w:val="ListParagraph"/>
        <w:numPr>
          <w:ilvl w:val="0"/>
          <w:numId w:val="46"/>
        </w:numPr>
        <w:spacing w:after="0" w:line="240" w:lineRule="auto"/>
        <w:contextualSpacing w:val="0"/>
        <w:rPr>
          <w:rFonts w:ascii="Arial" w:hAnsi="Arial" w:cs="Arial"/>
        </w:rPr>
      </w:pPr>
      <w:r w:rsidRPr="00F309FC">
        <w:rPr>
          <w:rFonts w:ascii="Arial" w:hAnsi="Arial" w:cs="Arial"/>
          <w:b/>
        </w:rPr>
        <w:t>Training:</w:t>
      </w:r>
      <w:r>
        <w:rPr>
          <w:rFonts w:ascii="Arial" w:hAnsi="Arial" w:cs="Arial"/>
        </w:rPr>
        <w:t xml:space="preserve"> This mode pertains to the training of USPS employees on the DRS. The DRS system will include a mode which allows for training operations without affecting the normal operability of the system. </w:t>
      </w:r>
    </w:p>
    <w:p w:rsidR="004A07ED" w:rsidRPr="00CE198C" w:rsidRDefault="004A07ED" w:rsidP="004A07ED">
      <w:pPr>
        <w:pStyle w:val="ListParagraph"/>
        <w:numPr>
          <w:ilvl w:val="0"/>
          <w:numId w:val="46"/>
        </w:numPr>
        <w:spacing w:after="0" w:line="240" w:lineRule="auto"/>
        <w:contextualSpacing w:val="0"/>
        <w:rPr>
          <w:rFonts w:ascii="Arial" w:hAnsi="Arial" w:cs="Arial"/>
        </w:rPr>
      </w:pPr>
      <w:r>
        <w:rPr>
          <w:rFonts w:ascii="Arial" w:hAnsi="Arial" w:cs="Arial"/>
          <w:b/>
        </w:rPr>
        <w:t>Maintenance Operations:</w:t>
      </w:r>
      <w:r>
        <w:rPr>
          <w:rFonts w:ascii="Arial" w:hAnsi="Arial" w:cs="Arial"/>
        </w:rPr>
        <w:t xml:space="preserve"> This mode pertains to the maintenance of the DRS. The system will undergo routine maintenance and on-demand maintenance when required. The system will either be offline or in a limited state during this mode of operation. </w:t>
      </w:r>
    </w:p>
    <w:p w:rsidR="004A07ED" w:rsidRPr="00CE198C" w:rsidRDefault="004A07ED" w:rsidP="004A07ED"/>
    <w:p w:rsidR="004A07ED" w:rsidRDefault="004A07ED" w:rsidP="004A07ED">
      <w:pPr>
        <w:pStyle w:val="Heading1"/>
        <w:keepLines w:val="0"/>
        <w:tabs>
          <w:tab w:val="num" w:pos="360"/>
          <w:tab w:val="left" w:pos="720"/>
          <w:tab w:val="left" w:pos="1440"/>
        </w:tabs>
        <w:spacing w:before="180"/>
        <w:ind w:left="216" w:hanging="216"/>
        <w:rPr>
          <w:rStyle w:val="Strong"/>
        </w:rPr>
      </w:pPr>
      <w:bookmarkStart w:id="206" w:name="_Toc248501460"/>
      <w:bookmarkStart w:id="207" w:name="_Toc248541936"/>
      <w:bookmarkStart w:id="208" w:name="_Toc248542151"/>
      <w:r>
        <w:rPr>
          <w:rStyle w:val="Strong"/>
        </w:rPr>
        <w:t>Summary of impacts</w:t>
      </w:r>
      <w:bookmarkEnd w:id="206"/>
      <w:bookmarkEnd w:id="207"/>
      <w:bookmarkEnd w:id="208"/>
    </w:p>
    <w:p w:rsidR="004A07ED" w:rsidRDefault="004A07ED" w:rsidP="004A07ED">
      <w:pPr>
        <w:pStyle w:val="Body"/>
        <w:numPr>
          <w:ilvl w:val="0"/>
          <w:numId w:val="47"/>
        </w:numPr>
        <w:spacing w:before="120" w:after="120"/>
        <w:jc w:val="both"/>
      </w:pPr>
      <w:r>
        <w:t xml:space="preserve">The USPS DRS will </w:t>
      </w:r>
      <w:r w:rsidRPr="008F0351">
        <w:t xml:space="preserve">enable the Postal Service to institute package delivery on Saturdays and Sundays.  </w:t>
      </w:r>
    </w:p>
    <w:p w:rsidR="004A07ED" w:rsidRDefault="004A07ED" w:rsidP="004A07ED">
      <w:pPr>
        <w:pStyle w:val="Body"/>
        <w:numPr>
          <w:ilvl w:val="0"/>
          <w:numId w:val="47"/>
        </w:numPr>
        <w:spacing w:before="120" w:after="120"/>
        <w:jc w:val="both"/>
      </w:pPr>
      <w:r w:rsidRPr="008F0351">
        <w:t xml:space="preserve">Static routes will no longer make sense with lower delivery volume of only packages on weekends.  </w:t>
      </w:r>
    </w:p>
    <w:p w:rsidR="004A07ED" w:rsidRDefault="004A07ED" w:rsidP="004A07ED">
      <w:pPr>
        <w:pStyle w:val="Body"/>
        <w:numPr>
          <w:ilvl w:val="0"/>
          <w:numId w:val="47"/>
        </w:numPr>
        <w:spacing w:before="120" w:after="120"/>
        <w:jc w:val="both"/>
      </w:pPr>
      <w:r>
        <w:t>The USP DRS w</w:t>
      </w:r>
      <w:r w:rsidRPr="008F0351">
        <w:t xml:space="preserve">ill allow the Postal Service to realize it’s near term goal of providing efficient package delivery on Saturdays, Sundays, or even other days.  </w:t>
      </w:r>
    </w:p>
    <w:p w:rsidR="004A07ED" w:rsidRPr="008F0351" w:rsidRDefault="004A07ED" w:rsidP="004A07ED">
      <w:pPr>
        <w:pStyle w:val="Body"/>
        <w:numPr>
          <w:ilvl w:val="0"/>
          <w:numId w:val="47"/>
        </w:numPr>
        <w:spacing w:before="120" w:after="120"/>
        <w:jc w:val="both"/>
      </w:pPr>
      <w:r>
        <w:t xml:space="preserve">The USPS DRS </w:t>
      </w:r>
      <w:r w:rsidRPr="008F0351">
        <w:t xml:space="preserve">could potentially change the way the Postal Service does business and allow the Postal Service the financial freedom to operate more efficiently. </w:t>
      </w:r>
    </w:p>
    <w:p w:rsidR="004A07ED" w:rsidRPr="008F0351" w:rsidRDefault="004A07ED" w:rsidP="004A07ED"/>
    <w:p w:rsidR="004A07ED" w:rsidRPr="00B9369E" w:rsidRDefault="00665E31" w:rsidP="004A07ED">
      <w:pPr>
        <w:pStyle w:val="Heading1"/>
        <w:keepLines w:val="0"/>
        <w:tabs>
          <w:tab w:val="num" w:pos="360"/>
          <w:tab w:val="left" w:pos="720"/>
          <w:tab w:val="left" w:pos="1440"/>
        </w:tabs>
        <w:spacing w:before="180"/>
        <w:ind w:left="216" w:hanging="216"/>
        <w:rPr>
          <w:bCs w:val="0"/>
        </w:rPr>
      </w:pPr>
      <w:bookmarkStart w:id="209" w:name="_Toc248501461"/>
      <w:bookmarkStart w:id="210" w:name="_Toc248541937"/>
      <w:bookmarkStart w:id="211" w:name="_Toc248542152"/>
      <w:r>
        <w:rPr>
          <w:rStyle w:val="Strong"/>
        </w:rPr>
        <w:t>G</w:t>
      </w:r>
      <w:r w:rsidR="004A07ED">
        <w:rPr>
          <w:rStyle w:val="Strong"/>
        </w:rPr>
        <w:t>lossary</w:t>
      </w:r>
      <w:bookmarkEnd w:id="209"/>
      <w:bookmarkEnd w:id="210"/>
      <w:bookmarkEnd w:id="211"/>
    </w:p>
    <w:p w:rsidR="004A07ED" w:rsidRPr="00A44B2E" w:rsidRDefault="004A07ED" w:rsidP="004A07ED">
      <w:pPr>
        <w:numPr>
          <w:ilvl w:val="0"/>
          <w:numId w:val="26"/>
        </w:numPr>
        <w:tabs>
          <w:tab w:val="left" w:pos="720"/>
          <w:tab w:val="left" w:pos="1440"/>
        </w:tabs>
        <w:spacing w:before="20" w:after="120"/>
        <w:rPr>
          <w:rFonts w:cs="Arial"/>
        </w:rPr>
      </w:pPr>
      <w:r w:rsidRPr="00A44B2E">
        <w:rPr>
          <w:rFonts w:cs="Arial"/>
          <w:b/>
        </w:rPr>
        <w:t>DRS:</w:t>
      </w:r>
      <w:r w:rsidRPr="00A44B2E">
        <w:rPr>
          <w:rFonts w:cs="Arial"/>
        </w:rPr>
        <w:t xml:space="preserve"> Acronym for Dynamic Routing System. </w:t>
      </w:r>
    </w:p>
    <w:p w:rsidR="004A07ED" w:rsidRPr="00A44B2E" w:rsidRDefault="004A07ED" w:rsidP="004A07ED">
      <w:pPr>
        <w:numPr>
          <w:ilvl w:val="0"/>
          <w:numId w:val="26"/>
        </w:numPr>
        <w:tabs>
          <w:tab w:val="left" w:pos="720"/>
          <w:tab w:val="left" w:pos="1440"/>
        </w:tabs>
        <w:spacing w:before="20" w:after="120"/>
        <w:rPr>
          <w:rFonts w:cs="Arial"/>
        </w:rPr>
      </w:pPr>
      <w:r w:rsidRPr="00A44B2E">
        <w:rPr>
          <w:rFonts w:cs="Arial"/>
          <w:b/>
        </w:rPr>
        <w:t>Delivery Station:</w:t>
      </w:r>
      <w:r w:rsidRPr="00A44B2E">
        <w:rPr>
          <w:rFonts w:cs="Arial"/>
        </w:rPr>
        <w:t xml:space="preserve"> A Postal Office or USPS Hub where the DRS is run. </w:t>
      </w:r>
    </w:p>
    <w:p w:rsidR="004A07ED" w:rsidRDefault="004A07ED" w:rsidP="004A07ED">
      <w:pPr>
        <w:numPr>
          <w:ilvl w:val="0"/>
          <w:numId w:val="26"/>
        </w:numPr>
        <w:tabs>
          <w:tab w:val="left" w:pos="720"/>
          <w:tab w:val="left" w:pos="1440"/>
        </w:tabs>
        <w:spacing w:before="20" w:after="120"/>
        <w:rPr>
          <w:rFonts w:cs="Arial"/>
        </w:rPr>
      </w:pPr>
      <w:r w:rsidRPr="00A44B2E">
        <w:rPr>
          <w:rFonts w:cs="Arial"/>
          <w:b/>
        </w:rPr>
        <w:t>USPS Dynamic Routing Tool (DRT):</w:t>
      </w:r>
      <w:r w:rsidRPr="00A44B2E">
        <w:rPr>
          <w:rFonts w:cs="Arial"/>
        </w:rPr>
        <w:t xml:space="preserve"> The Postal Service’s internal application, which provides input to the routing solution including delivery address information and system constraints. </w:t>
      </w:r>
    </w:p>
    <w:p w:rsidR="004A07ED" w:rsidRDefault="004A07ED" w:rsidP="004A07ED">
      <w:pPr>
        <w:numPr>
          <w:ilvl w:val="0"/>
          <w:numId w:val="26"/>
        </w:numPr>
        <w:tabs>
          <w:tab w:val="left" w:pos="720"/>
          <w:tab w:val="left" w:pos="1440"/>
        </w:tabs>
        <w:spacing w:before="20" w:after="120"/>
        <w:rPr>
          <w:rFonts w:cs="Arial"/>
        </w:rPr>
      </w:pPr>
      <w:r>
        <w:rPr>
          <w:rFonts w:cs="Arial"/>
          <w:b/>
        </w:rPr>
        <w:t>Core Processing:</w:t>
      </w:r>
      <w:r>
        <w:rPr>
          <w:rFonts w:cs="Arial"/>
        </w:rPr>
        <w:t xml:space="preserve"> Core Processing functional area of the DRS. This functional area implements the dynamic routing algorithm used by the system. </w:t>
      </w:r>
    </w:p>
    <w:p w:rsidR="004A07ED" w:rsidRPr="00643257" w:rsidRDefault="004A07ED" w:rsidP="004A07ED"/>
    <w:p w:rsidR="004A07ED" w:rsidRPr="00EA40E5" w:rsidRDefault="004A07ED" w:rsidP="004A07ED"/>
    <w:p w:rsidR="004A07ED" w:rsidRPr="00EA40E5" w:rsidRDefault="004A07ED" w:rsidP="004A07ED"/>
    <w:p w:rsidR="004A07ED" w:rsidRPr="00A44B2E" w:rsidRDefault="004A07ED" w:rsidP="004A07ED">
      <w:pPr>
        <w:rPr>
          <w:rFonts w:cs="Arial"/>
        </w:rPr>
      </w:pPr>
    </w:p>
    <w:p w:rsidR="004A07ED" w:rsidRPr="00A44B2E" w:rsidRDefault="004A07ED" w:rsidP="004A07ED">
      <w:pPr>
        <w:rPr>
          <w:rFonts w:cs="Arial"/>
        </w:rPr>
      </w:pPr>
    </w:p>
    <w:p w:rsidR="004A07ED" w:rsidRPr="00A44B2E" w:rsidRDefault="004A07ED" w:rsidP="004A07ED">
      <w:pPr>
        <w:rPr>
          <w:rFonts w:cs="Arial"/>
        </w:rPr>
      </w:pPr>
    </w:p>
    <w:p w:rsidR="00914469" w:rsidRPr="00643257" w:rsidRDefault="00914469" w:rsidP="00914469"/>
    <w:p w:rsidR="00914469" w:rsidRPr="00EA40E5" w:rsidRDefault="00914469" w:rsidP="00914469"/>
    <w:p w:rsidR="00914469" w:rsidRPr="00EA40E5" w:rsidRDefault="00914469" w:rsidP="00914469"/>
    <w:p w:rsidR="00914469" w:rsidRPr="00A44B2E" w:rsidRDefault="00914469" w:rsidP="00914469">
      <w:pPr>
        <w:rPr>
          <w:rFonts w:cs="Arial"/>
        </w:rPr>
      </w:pPr>
    </w:p>
    <w:p w:rsidR="00914469" w:rsidRPr="00A44B2E" w:rsidRDefault="00914469" w:rsidP="00914469">
      <w:pPr>
        <w:rPr>
          <w:rFonts w:cs="Arial"/>
        </w:rPr>
      </w:pPr>
    </w:p>
    <w:p w:rsidR="00914469" w:rsidRPr="00A44B2E" w:rsidRDefault="00914469" w:rsidP="00914469">
      <w:pPr>
        <w:rPr>
          <w:rFonts w:cs="Arial"/>
        </w:rPr>
      </w:pPr>
    </w:p>
    <w:p w:rsidR="006C3CF8" w:rsidRDefault="006C3CF8" w:rsidP="007D2515">
      <w:pPr>
        <w:pStyle w:val="Body"/>
      </w:pPr>
    </w:p>
    <w:p w:rsidR="00074216" w:rsidRDefault="00074216" w:rsidP="007D2515">
      <w:pPr>
        <w:pStyle w:val="Body"/>
      </w:pPr>
    </w:p>
    <w:p w:rsidR="00074216" w:rsidRDefault="00074216" w:rsidP="007D2515">
      <w:pPr>
        <w:pStyle w:val="Body"/>
      </w:pPr>
    </w:p>
    <w:p w:rsidR="003A3D45" w:rsidRDefault="003A3D45"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1F4E1D" w:rsidP="006C3CF8">
      <w:pPr>
        <w:pStyle w:val="Body"/>
      </w:pPr>
    </w:p>
    <w:p w:rsidR="001F4E1D" w:rsidRDefault="008D092C" w:rsidP="001F4E1D">
      <w:pPr>
        <w:pStyle w:val="AppHeading1"/>
      </w:pPr>
      <w:bookmarkStart w:id="212" w:name="_Toc248541868"/>
      <w:r>
        <w:t>Maps of GMU DRS Routes</w:t>
      </w:r>
      <w:bookmarkEnd w:id="212"/>
    </w:p>
    <w:p w:rsidR="00FF26B7" w:rsidRDefault="00FF26B7" w:rsidP="00FF26B7"/>
    <w:p w:rsidR="00FF26B7" w:rsidRPr="00FF26B7" w:rsidRDefault="00FF26B7" w:rsidP="00FF26B7"/>
    <w:p w:rsidR="00FF26B7" w:rsidRPr="00FF26B7" w:rsidRDefault="000E2C6F" w:rsidP="00FF26B7">
      <w:r>
        <w:rPr>
          <w:noProof/>
        </w:rPr>
        <w:drawing>
          <wp:inline distT="0" distB="0" distL="0" distR="0">
            <wp:extent cx="5949950" cy="4455795"/>
            <wp:effectExtent l="0" t="0" r="0" b="0"/>
            <wp:docPr id="33" name="Picture 33" descr="Mac HD:Users:ereyes:Desktop:USPS Final Presentation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ereyes:Desktop:USPS Final Presentation_final:Slide28.jpg"/>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FF26B7" w:rsidRDefault="00FF26B7" w:rsidP="00FF26B7">
      <w:pPr>
        <w:pStyle w:val="Caption"/>
      </w:pPr>
      <w:bookmarkStart w:id="213" w:name="_Toc248541880"/>
      <w:r>
        <w:t xml:space="preserve">Figure </w:t>
      </w:r>
      <w:fldSimple w:instr=" SEQ Figure \* ARABIC ">
        <w:r w:rsidR="001638D5">
          <w:rPr>
            <w:noProof/>
          </w:rPr>
          <w:t>12</w:t>
        </w:r>
      </w:fldSimple>
      <w:r>
        <w:t>: Route Stops for Arlington County.</w:t>
      </w:r>
      <w:bookmarkEnd w:id="213"/>
      <w:r>
        <w:t xml:space="preserve"> </w:t>
      </w:r>
    </w:p>
    <w:p w:rsidR="001F4E1D" w:rsidRDefault="001F4E1D" w:rsidP="006C3CF8">
      <w:pPr>
        <w:pStyle w:val="Body"/>
      </w:pPr>
    </w:p>
    <w:p w:rsidR="00FF26B7" w:rsidRDefault="00FF26B7" w:rsidP="006C3CF8">
      <w:pPr>
        <w:pStyle w:val="Body"/>
      </w:pPr>
    </w:p>
    <w:p w:rsidR="00FF26B7" w:rsidRDefault="000E2C6F" w:rsidP="006C3CF8">
      <w:pPr>
        <w:pStyle w:val="Body"/>
      </w:pPr>
      <w:r>
        <w:rPr>
          <w:noProof/>
        </w:rPr>
        <w:drawing>
          <wp:inline distT="0" distB="0" distL="0" distR="0">
            <wp:extent cx="5949950" cy="4455795"/>
            <wp:effectExtent l="0" t="0" r="0" b="0"/>
            <wp:docPr id="36" name="Picture 36" descr="Mac HD:Users:ereyes:Desktop:USPS Final Presentation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ereyes:Desktop:USPS Final Presentation_final:Slide30.jpg"/>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D0743F" w:rsidRDefault="00D0743F" w:rsidP="00D0743F">
      <w:pPr>
        <w:pStyle w:val="Caption"/>
      </w:pPr>
      <w:bookmarkStart w:id="214" w:name="_Toc248541881"/>
      <w:r>
        <w:t xml:space="preserve">Figure </w:t>
      </w:r>
      <w:fldSimple w:instr=" SEQ Figure \* ARABIC ">
        <w:r w:rsidR="001638D5">
          <w:rPr>
            <w:noProof/>
          </w:rPr>
          <w:t>13</w:t>
        </w:r>
      </w:fldSimple>
      <w:r>
        <w:t>: GMU DRS Route 1:  64 Stops including depot.</w:t>
      </w:r>
      <w:bookmarkEnd w:id="214"/>
      <w:r>
        <w:t xml:space="preserve"> </w:t>
      </w:r>
    </w:p>
    <w:p w:rsidR="00FF26B7" w:rsidRDefault="00FF26B7" w:rsidP="006C3CF8">
      <w:pPr>
        <w:pStyle w:val="Body"/>
      </w:pPr>
    </w:p>
    <w:p w:rsidR="00FF26B7" w:rsidRDefault="000E2C6F" w:rsidP="006C3CF8">
      <w:pPr>
        <w:pStyle w:val="Body"/>
      </w:pPr>
      <w:r>
        <w:rPr>
          <w:noProof/>
        </w:rPr>
        <w:drawing>
          <wp:inline distT="0" distB="0" distL="0" distR="0">
            <wp:extent cx="5949950" cy="4455795"/>
            <wp:effectExtent l="0" t="0" r="0" b="0"/>
            <wp:docPr id="38" name="Picture 38" descr="Mac HD:Users:ereyes:Desktop:USPS Final Presentation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ereyes:Desktop:USPS Final Presentation_final:Slide31.jpg"/>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E40C68" w:rsidRDefault="00E40C68" w:rsidP="00E40C68">
      <w:pPr>
        <w:pStyle w:val="Caption"/>
      </w:pPr>
      <w:bookmarkStart w:id="215" w:name="_Toc248541882"/>
      <w:r>
        <w:t xml:space="preserve">Figure </w:t>
      </w:r>
      <w:fldSimple w:instr=" SEQ Figure \* ARABIC ">
        <w:r w:rsidR="001638D5">
          <w:rPr>
            <w:noProof/>
          </w:rPr>
          <w:t>14</w:t>
        </w:r>
      </w:fldSimple>
      <w:r>
        <w:t>: GMU DRS Route 2:  77</w:t>
      </w:r>
      <w:r w:rsidR="00B73275">
        <w:t xml:space="preserve"> </w:t>
      </w:r>
      <w:r>
        <w:t>Stops including depot.</w:t>
      </w:r>
      <w:bookmarkEnd w:id="215"/>
      <w:r>
        <w:t xml:space="preserve"> </w:t>
      </w:r>
    </w:p>
    <w:p w:rsidR="00FF26B7" w:rsidRDefault="00FF26B7" w:rsidP="006C3CF8">
      <w:pPr>
        <w:pStyle w:val="Body"/>
      </w:pPr>
    </w:p>
    <w:p w:rsidR="00FF26B7" w:rsidRDefault="000E2C6F" w:rsidP="006C3CF8">
      <w:pPr>
        <w:pStyle w:val="Body"/>
      </w:pPr>
      <w:r>
        <w:rPr>
          <w:noProof/>
        </w:rPr>
        <w:drawing>
          <wp:inline distT="0" distB="0" distL="0" distR="0">
            <wp:extent cx="5949950" cy="4455795"/>
            <wp:effectExtent l="0" t="0" r="0" b="0"/>
            <wp:docPr id="39" name="Picture 39" descr="Mac HD:Users:ereyes:Desktop:USPS Final Presentation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ereyes:Desktop:USPS Final Presentation_final:Slide32.jpg"/>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B73275" w:rsidRDefault="00B73275" w:rsidP="00B73275">
      <w:pPr>
        <w:pStyle w:val="Caption"/>
      </w:pPr>
      <w:r>
        <w:t xml:space="preserve"> </w:t>
      </w:r>
      <w:bookmarkStart w:id="216" w:name="_Toc248541883"/>
      <w:r>
        <w:t xml:space="preserve">Figure </w:t>
      </w:r>
      <w:fldSimple w:instr=" SEQ Figure \* ARABIC ">
        <w:r w:rsidR="001638D5">
          <w:rPr>
            <w:noProof/>
          </w:rPr>
          <w:t>15</w:t>
        </w:r>
      </w:fldSimple>
      <w:r>
        <w:t>: GMU DRS Route 3:  47 Stops including depot.</w:t>
      </w:r>
      <w:bookmarkEnd w:id="216"/>
      <w:r>
        <w:t xml:space="preserve"> </w:t>
      </w:r>
    </w:p>
    <w:p w:rsidR="00B73275" w:rsidRDefault="00B73275" w:rsidP="006C3CF8">
      <w:pPr>
        <w:pStyle w:val="Body"/>
      </w:pPr>
    </w:p>
    <w:p w:rsidR="00FF26B7" w:rsidRDefault="000E2C6F" w:rsidP="006C3CF8">
      <w:pPr>
        <w:pStyle w:val="Body"/>
      </w:pPr>
      <w:r>
        <w:rPr>
          <w:noProof/>
        </w:rPr>
        <w:drawing>
          <wp:inline distT="0" distB="0" distL="0" distR="0">
            <wp:extent cx="5949950" cy="4455795"/>
            <wp:effectExtent l="0" t="0" r="0" b="0"/>
            <wp:docPr id="40" name="Picture 40" descr="Mac HD:Users:ereyes:Desktop:USPS Final Presentation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ereyes:Desktop:USPS Final Presentation_final:Slide33.jpg"/>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CD6526" w:rsidRDefault="00CD6526" w:rsidP="00CD6526">
      <w:pPr>
        <w:pStyle w:val="Caption"/>
      </w:pPr>
      <w:bookmarkStart w:id="217" w:name="_Toc248541884"/>
      <w:r>
        <w:t xml:space="preserve">Figure </w:t>
      </w:r>
      <w:fldSimple w:instr=" SEQ Figure \* ARABIC ">
        <w:r w:rsidR="001638D5">
          <w:rPr>
            <w:noProof/>
          </w:rPr>
          <w:t>16</w:t>
        </w:r>
      </w:fldSimple>
      <w:r>
        <w:t>: GMU DRS Route 4:  48 Stops including depot.</w:t>
      </w:r>
      <w:bookmarkEnd w:id="217"/>
      <w:r>
        <w:t xml:space="preserve"> </w:t>
      </w:r>
    </w:p>
    <w:p w:rsidR="00CD6526" w:rsidRDefault="00CD6526" w:rsidP="006C3CF8">
      <w:pPr>
        <w:pStyle w:val="Body"/>
      </w:pPr>
    </w:p>
    <w:p w:rsidR="00FF26B7" w:rsidRDefault="000E2C6F" w:rsidP="006C3CF8">
      <w:pPr>
        <w:pStyle w:val="Body"/>
      </w:pPr>
      <w:r>
        <w:rPr>
          <w:noProof/>
        </w:rPr>
        <w:drawing>
          <wp:inline distT="0" distB="0" distL="0" distR="0">
            <wp:extent cx="5949950" cy="4455795"/>
            <wp:effectExtent l="0" t="0" r="0" b="0"/>
            <wp:docPr id="41" name="Picture 41" descr="Mac HD:Users:ereyes:Desktop:USPS Final Presentation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ereyes:Desktop:USPS Final Presentation_final:Slide34.jpg"/>
                    <pic:cNvPicPr>
                      <a:picLocks noChangeAspect="1" noChangeArrowheads="1"/>
                    </pic:cNvPicPr>
                  </pic:nvPicPr>
                  <pic:blipFill>
                    <a:blip r:embed="rId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18" w:name="_Toc248541885"/>
      <w:r>
        <w:t xml:space="preserve">Figure </w:t>
      </w:r>
      <w:fldSimple w:instr=" SEQ Figure \* ARABIC ">
        <w:r w:rsidR="001638D5">
          <w:rPr>
            <w:noProof/>
          </w:rPr>
          <w:t>17</w:t>
        </w:r>
      </w:fldSimple>
      <w:r>
        <w:t>: GMU DRS Route 5:  45 Stops including depot.</w:t>
      </w:r>
      <w:bookmarkEnd w:id="218"/>
      <w:r>
        <w:t xml:space="preserve"> </w:t>
      </w:r>
    </w:p>
    <w:p w:rsidR="00F95F28" w:rsidRDefault="00F95F28" w:rsidP="006C3CF8">
      <w:pPr>
        <w:pStyle w:val="Body"/>
      </w:pPr>
    </w:p>
    <w:p w:rsidR="00FF26B7" w:rsidRDefault="000E2C6F" w:rsidP="006C3CF8">
      <w:pPr>
        <w:pStyle w:val="Body"/>
      </w:pPr>
      <w:r>
        <w:rPr>
          <w:noProof/>
        </w:rPr>
        <w:drawing>
          <wp:inline distT="0" distB="0" distL="0" distR="0">
            <wp:extent cx="5949950" cy="4455795"/>
            <wp:effectExtent l="0" t="0" r="0" b="0"/>
            <wp:docPr id="42" name="Picture 42" descr="Mac HD:Users:ereyes:Desktop:USPS Final Presentation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ereyes:Desktop:USPS Final Presentation_final:Slide35.jpg"/>
                    <pic:cNvPicPr>
                      <a:picLocks noChangeAspect="1" noChangeArrowheads="1"/>
                    </pic:cNvPicPr>
                  </pic:nvPicPr>
                  <pic:blipFill>
                    <a:blip r:embed="rId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19" w:name="_Toc248541886"/>
      <w:r>
        <w:t xml:space="preserve">Figure </w:t>
      </w:r>
      <w:fldSimple w:instr=" SEQ Figure \* ARABIC ">
        <w:r w:rsidR="001638D5">
          <w:rPr>
            <w:noProof/>
          </w:rPr>
          <w:t>18</w:t>
        </w:r>
      </w:fldSimple>
      <w:r>
        <w:t>: GMU DRS Route 6:  50 Stops including depot.</w:t>
      </w:r>
      <w:bookmarkEnd w:id="219"/>
      <w:r>
        <w:t xml:space="preserve"> </w:t>
      </w:r>
    </w:p>
    <w:p w:rsidR="00FF26B7" w:rsidRDefault="00FF26B7" w:rsidP="006C3CF8">
      <w:pPr>
        <w:pStyle w:val="Body"/>
      </w:pPr>
    </w:p>
    <w:p w:rsidR="00FF26B7" w:rsidRDefault="000E2C6F" w:rsidP="006C3CF8">
      <w:pPr>
        <w:pStyle w:val="Body"/>
      </w:pPr>
      <w:r>
        <w:rPr>
          <w:noProof/>
        </w:rPr>
        <w:drawing>
          <wp:inline distT="0" distB="0" distL="0" distR="0">
            <wp:extent cx="5949950" cy="4455795"/>
            <wp:effectExtent l="0" t="0" r="0" b="0"/>
            <wp:docPr id="43" name="Picture 43" descr="Mac HD:Users:ereyes:Desktop:USPS Final Presentation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ereyes:Desktop:USPS Final Presentation_final:Slide36.jpg"/>
                    <pic:cNvPicPr>
                      <a:picLocks noChangeAspect="1" noChangeArrowheads="1"/>
                    </pic:cNvPicPr>
                  </pic:nvPicPr>
                  <pic:blipFill>
                    <a:blip r:embed="rId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F95F28" w:rsidRDefault="00F95F28" w:rsidP="00F95F28">
      <w:pPr>
        <w:pStyle w:val="Caption"/>
      </w:pPr>
      <w:bookmarkStart w:id="220" w:name="_Toc248541887"/>
      <w:r>
        <w:t xml:space="preserve">Figure </w:t>
      </w:r>
      <w:fldSimple w:instr=" SEQ Figure \* ARABIC ">
        <w:r w:rsidR="001638D5">
          <w:rPr>
            <w:noProof/>
          </w:rPr>
          <w:t>19</w:t>
        </w:r>
      </w:fldSimple>
      <w:r>
        <w:t>: GM</w:t>
      </w:r>
      <w:r w:rsidR="00263F3D">
        <w:t>U DRS Route 7:  42</w:t>
      </w:r>
      <w:r>
        <w:t xml:space="preserve"> Stops including depot.</w:t>
      </w:r>
      <w:bookmarkEnd w:id="220"/>
      <w:r>
        <w:t xml:space="preserve"> </w:t>
      </w:r>
    </w:p>
    <w:p w:rsidR="00FF26B7" w:rsidRDefault="00FF26B7" w:rsidP="006C3CF8">
      <w:pPr>
        <w:pStyle w:val="Body"/>
      </w:pPr>
    </w:p>
    <w:p w:rsidR="00FF26B7" w:rsidRDefault="000E2C6F" w:rsidP="006C3CF8">
      <w:pPr>
        <w:pStyle w:val="Body"/>
      </w:pPr>
      <w:r>
        <w:rPr>
          <w:noProof/>
        </w:rPr>
        <w:drawing>
          <wp:inline distT="0" distB="0" distL="0" distR="0">
            <wp:extent cx="5949950" cy="4455795"/>
            <wp:effectExtent l="0" t="0" r="0" b="0"/>
            <wp:docPr id="44" name="Picture 44" descr="Mac HD:Users:ereyes:Desktop:USPS Final Presentation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ereyes:Desktop:USPS Final Presentation_final:Slide37.jpg"/>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4455795"/>
                    </a:xfrm>
                    <a:prstGeom prst="rect">
                      <a:avLst/>
                    </a:prstGeom>
                    <a:noFill/>
                    <a:ln>
                      <a:noFill/>
                    </a:ln>
                  </pic:spPr>
                </pic:pic>
              </a:graphicData>
            </a:graphic>
          </wp:inline>
        </w:drawing>
      </w:r>
    </w:p>
    <w:p w:rsidR="00856000" w:rsidRDefault="00856000" w:rsidP="00856000">
      <w:pPr>
        <w:pStyle w:val="Caption"/>
      </w:pPr>
      <w:bookmarkStart w:id="221" w:name="_Toc248541888"/>
      <w:r>
        <w:t xml:space="preserve">Figure </w:t>
      </w:r>
      <w:fldSimple w:instr=" SEQ Figure \* ARABIC ">
        <w:r w:rsidR="001638D5">
          <w:rPr>
            <w:noProof/>
          </w:rPr>
          <w:t>20</w:t>
        </w:r>
      </w:fldSimple>
      <w:r w:rsidR="00341797">
        <w:t>: GMU DRS Route 8</w:t>
      </w:r>
      <w:r>
        <w:t>:  44 Stops including depot.</w:t>
      </w:r>
      <w:bookmarkEnd w:id="221"/>
      <w:r>
        <w:t xml:space="preserve"> </w:t>
      </w:r>
    </w:p>
    <w:p w:rsidR="00856000" w:rsidRDefault="00856000" w:rsidP="006C3CF8">
      <w:pPr>
        <w:pStyle w:val="Body"/>
      </w:pPr>
    </w:p>
    <w:p w:rsidR="00856000" w:rsidRDefault="00856000" w:rsidP="006C3CF8">
      <w:pPr>
        <w:pStyle w:val="Body"/>
      </w:pPr>
    </w:p>
    <w:p w:rsidR="004868BC" w:rsidRPr="003A3D45" w:rsidRDefault="004868BC" w:rsidP="006C3CF8">
      <w:pPr>
        <w:pStyle w:val="Body"/>
      </w:pPr>
    </w:p>
    <w:sectPr w:rsidR="004868BC" w:rsidRPr="003A3D45" w:rsidSect="004A14CB">
      <w:footerReference w:type="default" r:id="rId57"/>
      <w:pgSz w:w="12240" w:h="15840" w:code="1"/>
      <w:pgMar w:top="1440" w:right="1440" w:bottom="1440" w:left="1440" w:header="720" w:footer="720" w:gutter="0"/>
      <w:pgNumType w:start="86"/>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DD38B9" w15:done="0"/>
  <w15:commentEx w15:paraId="3E10BECE" w15:done="0"/>
  <w15:commentEx w15:paraId="75F8D0FB" w15:done="0"/>
  <w15:commentEx w15:paraId="6383C82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75" w:rsidRDefault="007F5475" w:rsidP="00F93CAC">
      <w:r>
        <w:separator/>
      </w:r>
    </w:p>
  </w:endnote>
  <w:endnote w:type="continuationSeparator" w:id="0">
    <w:p w:rsidR="007F5475" w:rsidRDefault="007F5475" w:rsidP="00F93C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Myriad Pro">
    <w:altName w:val="Segoe UI"/>
    <w:charset w:val="00"/>
    <w:family w:val="auto"/>
    <w:pitch w:val="variable"/>
    <w:sig w:usb0="00000001" w:usb1="5000204B" w:usb2="00000000" w:usb3="00000000" w:csb0="0000019F" w:csb1="00000000"/>
  </w:font>
  <w:font w:name="LOGICON Logo">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end"/>
    </w:r>
  </w:p>
  <w:p w:rsidR="000C5B66" w:rsidRDefault="000C5B66" w:rsidP="000C5B66">
    <w:pPr>
      <w:pStyle w:val="Footer"/>
      <w:ind w:right="360"/>
      <w:jc w:val="center"/>
    </w:pPr>
  </w:p>
  <w:p w:rsidR="000C5B66" w:rsidRDefault="000C5B66" w:rsidP="00F148A1">
    <w:pPr>
      <w:pStyle w:val="Footer"/>
      <w:jc w:val="center"/>
    </w:pPr>
  </w:p>
  <w:p w:rsidR="000C5B66" w:rsidRDefault="000C5B66" w:rsidP="00F148A1">
    <w:pPr>
      <w:pStyle w:val="Footer"/>
      <w:jc w:val="center"/>
    </w:pPr>
  </w:p>
  <w:p w:rsidR="000C5B66" w:rsidRDefault="000C5B6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4CB" w:rsidRDefault="007E697E" w:rsidP="000A6649">
    <w:pPr>
      <w:pStyle w:val="Footer"/>
      <w:framePr w:wrap="around" w:vAnchor="text" w:hAnchor="margin" w:xAlign="center" w:y="1"/>
      <w:rPr>
        <w:rStyle w:val="PageNumber"/>
      </w:rPr>
    </w:pPr>
    <w:r>
      <w:rPr>
        <w:rStyle w:val="PageNumber"/>
      </w:rPr>
      <w:fldChar w:fldCharType="begin"/>
    </w:r>
    <w:r w:rsidR="004A14CB">
      <w:rPr>
        <w:rStyle w:val="PageNumber"/>
      </w:rPr>
      <w:instrText xml:space="preserve">PAGE  </w:instrText>
    </w:r>
    <w:r>
      <w:rPr>
        <w:rStyle w:val="PageNumber"/>
      </w:rPr>
      <w:fldChar w:fldCharType="separate"/>
    </w:r>
    <w:r w:rsidR="00F4244B">
      <w:rPr>
        <w:rStyle w:val="PageNumber"/>
        <w:noProof/>
      </w:rPr>
      <w:t>101</w:t>
    </w:r>
    <w:r>
      <w:rPr>
        <w:rStyle w:val="PageNumber"/>
      </w:rPr>
      <w:fldChar w:fldCharType="end"/>
    </w:r>
  </w:p>
  <w:p w:rsidR="000C5B66" w:rsidRDefault="000C5B66" w:rsidP="00914469">
    <w:pPr>
      <w:pBdr>
        <w:top w:val="single" w:sz="4" w:space="1" w:color="auto"/>
      </w:pBdr>
      <w:tabs>
        <w:tab w:val="right" w:pos="9000"/>
      </w:tabs>
      <w:jc w:val="both"/>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t>Final Report</w:t>
    </w:r>
  </w:p>
  <w:p w:rsidR="000C5B66" w:rsidRDefault="000C5B66" w:rsidP="00914469">
    <w:pPr>
      <w:pStyle w:val="Footer"/>
      <w:tabs>
        <w:tab w:val="left" w:pos="2227"/>
      </w:tabs>
      <w:jc w:val="center"/>
    </w:pPr>
  </w:p>
  <w:p w:rsidR="000C5B66" w:rsidRDefault="007E697E">
    <w:pPr>
      <w:pStyle w:val="TinyLine"/>
    </w:pPr>
    <w:r>
      <w:fldChar w:fldCharType="begin"/>
    </w:r>
    <w:r w:rsidR="000C5B66">
      <w:instrText xml:space="preserve"> PAGE  \* Arabic  \* MERGEFORMAT </w:instrText>
    </w:r>
    <w:r>
      <w:fldChar w:fldCharType="separate"/>
    </w:r>
    <w:r w:rsidR="00F4244B">
      <w:rPr>
        <w:noProof/>
      </w:rPr>
      <w:t>101</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Footer"/>
      <w:jc w:val="center"/>
      <w:rPr>
        <w:rFonts w:ascii="Myriad Pro" w:hAnsi="Myriad Pro"/>
      </w:rPr>
    </w:pPr>
  </w:p>
  <w:p w:rsidR="000C5B66" w:rsidRDefault="000C5B66" w:rsidP="00F148A1">
    <w:pPr>
      <w:pStyle w:val="Footer"/>
      <w:jc w:val="center"/>
      <w:rPr>
        <w:rFonts w:ascii="Myriad Pro" w:hAnsi="Myriad Pro"/>
      </w:rPr>
    </w:pPr>
  </w:p>
  <w:p w:rsidR="000C5B66" w:rsidRPr="00584418" w:rsidRDefault="007E697E" w:rsidP="00584418">
    <w:pPr>
      <w:pStyle w:val="Footer"/>
      <w:jc w:val="right"/>
      <w:rPr>
        <w:rFonts w:ascii="Myriad Pro" w:hAnsi="Myriad Pro"/>
      </w:rPr>
    </w:pPr>
    <w:r w:rsidRPr="00584418">
      <w:rPr>
        <w:rFonts w:ascii="Myriad Pro" w:hAnsi="Myriad Pro"/>
      </w:rPr>
      <w:fldChar w:fldCharType="begin"/>
    </w:r>
    <w:r w:rsidR="000C5B66" w:rsidRPr="00584418">
      <w:rPr>
        <w:rFonts w:ascii="Myriad Pro" w:hAnsi="Myriad Pro"/>
      </w:rPr>
      <w:instrText xml:space="preserve"> PAGE   \* MERGEFORMAT </w:instrText>
    </w:r>
    <w:r w:rsidRPr="00584418">
      <w:rPr>
        <w:rFonts w:ascii="Myriad Pro" w:hAnsi="Myriad Pro"/>
      </w:rPr>
      <w:fldChar w:fldCharType="separate"/>
    </w:r>
    <w:r w:rsidR="00BE6728">
      <w:rPr>
        <w:rFonts w:ascii="Myriad Pro" w:hAnsi="Myriad Pro"/>
        <w:noProof/>
      </w:rPr>
      <w:t>iii</w:t>
    </w:r>
    <w:r w:rsidRPr="00584418">
      <w:rPr>
        <w:rFonts w:ascii="Myriad Pro" w:hAnsi="Myriad Pro"/>
        <w:noProof/>
      </w:rPr>
      <w:fldChar w:fldCharType="end"/>
    </w:r>
    <w:r>
      <w:rPr>
        <w:rFonts w:ascii="Myriad Pro" w:hAnsi="Myriad Pro"/>
        <w:noProof/>
      </w:rPr>
      <w:pict>
        <v:line id="Straight Connector 15" o:spid="_x0000_s6146" style="position:absolute;left:0;text-align:left;z-index:-251656194;visibility:visible;mso-wrap-distance-top:-8e-5mm;mso-wrap-distance-bottom:-8e-5mm;mso-position-horizontal-relative:text;mso-position-vertical-relative:text;mso-width-relative:margin" from=".8pt,12.65pt" to="468.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5o0AEAAPEDAAAOAAAAZHJzL2Uyb0RvYy54bWysU02P0zAQvSPxHyzfaZqKrmjUdA9dwWUF&#10;FWV/wKxjNxa2x7JNk/57xk4bPiUE4mLFnnlv5r2ZbO9Ha9hZhqjRtbxeLDmTTmCn3anlT5/evnrD&#10;WUzgOjDoZMsvMvL73csX28E3coU9mk4GRiQuNoNveZ+Sb6oqil5aiAv00lFQYbCQ6BpOVRdgIHZr&#10;qtVyeVcNGDofUMgY6fVhCvJd4VdKivRBqSgTMy2n3lI5Qzmf81ntttCcAvhei2sb8A9dWNCOis5U&#10;D5CAfQn6FyqrRcCIKi0E2gqV0kIWDaSmXv6k5tiDl0ULmRP9bFP8f7Ti/fkQmO5odmSPA0szOqYA&#10;+tQntkfnyEEMrF5npwYfGwLs3SFkrWJ0R/+I4nOkWPVDMF+in9JGFWxOJ7FsLM5fZuflmJigx/Xm&#10;dX23WXMmbrEKmhvQh5jeSbQsf7TcaJdNgQbOjzHl0tDcUvKzcWxo+Wa9Kj2XvqZWSlPpYuSU9VEq&#10;Ek7F68JWVk7uTWBnoGUBIaRLdZZN/MZRdoYpbcwMXP4ZeM3PUFnW8W/AM6JURpdmsNUOw++qp/HW&#10;spryr5OJk+5swTN2l0O4jYz2qii8/gN5cb+/F/i3P3X3FQAA//8DAFBLAwQUAAYACAAAACEACFvd&#10;fd0AAAAHAQAADwAAAGRycy9kb3ducmV2LnhtbEyOwU7DMBBE70j9B2srcUHUoSWlhDgVIFU90ArR&#10;8AFuvCQR8TqKnTTl61nEAW47O6OZl65H24gBO187UnAzi0AgFc7UVCp4zzfXKxA+aDK6cYQKzuhh&#10;nU0uUp0Yd6I3HA6hFFxCPtEKqhDaREpfVGi1n7kWib0P11kdWHalNJ0+cblt5DyKltLqmnih0i0+&#10;V1h8HnqrYLt5wpf43Je3Jt7mV0O+23+9rpS6nI6PDyACjuEvDD/4jA4ZMx1dT8aLhvWSgwrm8QIE&#10;2/eLOz6Ovw+ZpfI/f/YNAAD//wMAUEsBAi0AFAAGAAgAAAAhALaDOJL+AAAA4QEAABMAAAAAAAAA&#10;AAAAAAAAAAAAAFtDb250ZW50X1R5cGVzXS54bWxQSwECLQAUAAYACAAAACEAOP0h/9YAAACUAQAA&#10;CwAAAAAAAAAAAAAAAAAvAQAAX3JlbHMvLnJlbHNQSwECLQAUAAYACAAAACEAk9cOaNABAADxAwAA&#10;DgAAAAAAAAAAAAAAAAAuAgAAZHJzL2Uyb0RvYy54bWxQSwECLQAUAAYACAAAACEACFvdfd0AAAAH&#10;AQAADwAAAAAAAAAAAAAAAAAqBAAAZHJzL2Rvd25yZXYueG1sUEsFBgAAAAAEAAQA8wAAADQFAAAA&#10;AA==&#10;" strokecolor="#4579b8 [3044]">
          <o:lock v:ext="edit" shapetype="f"/>
        </v:line>
      </w:pict>
    </w:r>
    <w:r>
      <w:rPr>
        <w:rFonts w:ascii="Myriad Pro" w:hAnsi="Myriad Pro"/>
        <w:noProof/>
      </w:rPr>
      <w:pict>
        <v:line id="Straight Connector 16" o:spid="_x0000_s6145" style="position:absolute;left:0;text-align:left;z-index:-251657219;visibility:visible;mso-wrap-distance-top:-8e-5mm;mso-wrap-distance-bottom:-8e-5mm;mso-position-horizontal-relative:text;mso-position-vertical-relative:text;mso-width-relative:margin" from=".9pt,9.65pt" to="44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gwxQEAAOADAAAOAAAAZHJzL2Uyb0RvYy54bWysU02P0zAQvSPxHyzfadqKjVZR0z10BZcV&#10;VBR+gNcZNxa2x7JNk/57xk4aPiUE4mLFnvdm5r2Z7B5Ga9gFQtToWr5ZrTkDJ7HT7tzyTx/fvLrn&#10;LCbhOmHQQcuvEPnD/uWL3eAb2GKPpoPAKImLzeBb3qfkm6qKsgcr4go9OAoqDFYkuoZz1QUxUHZr&#10;qu16XVcDhs4HlBAjvT5OQb4v+ZUCmd4rFSEx03LqLZUzlPM5n9V+J5pzEL7Xcm5D/EMXVmhHRZdU&#10;jyIJ9iXoX1JZLQNGVGkl0VaolJZQNJCazfonNadeeChayJzoF5vi/0sr312Ogemu5TQoJyyN6JSC&#10;0Oc+sQM6RwZiYJs6GzX42BD+4I4hS5WjO/knlJ8jxaofgvkS/QQbVbAZTlrZWIy/LsbDmJikx7u6&#10;vq9f33Emb7FKNDeiDzG9BbQsf7TcaJc9EY24PMWUS4vmBpn7mEqXJtLVQAYb9wEU6aRim8IuGwYH&#10;E9hF0G4IKcGlbZZJ+Qo605Q2ZiGu/0yc8ZkKZfv+hrwwSmV0aSFb7TD8rnoaN3PLasLfHJh0Zwue&#10;sbsew21EtEZF4bzyeU+/vxf6tx9z/xUAAP//AwBQSwMEFAAGAAgAAAAhAHG7DL/bAAAABwEAAA8A&#10;AABkcnMvZG93bnJldi54bWxMjkFLw0AQhe+C/2EZwZvd2FhpYjZFBS8qBaMo3qbZMQlmZ0N226b/&#10;3ike9PR47w1vvmI1uV7taAydZwOXswQUce1tx42Bt9eHiyWoEJEt9p7JwIECrMrTkwJz6/f8Qrsq&#10;NkpGOORooI1xyLUOdUsOw8wPxNJ9+dFhFDs22o64l3HX63mSXGuHHcuHFge6b6n+rrbOQPr+XNVP&#10;B/pwdwvPj1m6Tj7na2POz6bbG1CRpvh3DEd8QYdSmDZ+yzaoXryAR5EsBSX1MrtagNr8Bros9H/+&#10;8gcAAP//AwBQSwECLQAUAAYACAAAACEAtoM4kv4AAADhAQAAEwAAAAAAAAAAAAAAAAAAAAAAW0Nv&#10;bnRlbnRfVHlwZXNdLnhtbFBLAQItABQABgAIAAAAIQA4/SH/1gAAAJQBAAALAAAAAAAAAAAAAAAA&#10;AC8BAABfcmVscy8ucmVsc1BLAQItABQABgAIAAAAIQBiFDgwxQEAAOADAAAOAAAAAAAAAAAAAAAA&#10;AC4CAABkcnMvZTJvRG9jLnhtbFBLAQItABQABgAIAAAAIQBxuwy/2wAAAAcBAAAPAAAAAAAAAAAA&#10;AAAAAB8EAABkcnMvZG93bnJldi54bWxQSwUGAAAAAAQABADzAAAAJwUAAAAA&#10;" strokecolor="#bc4542 [3045]">
          <o:lock v:ext="edit" shapetype="f"/>
        </v:line>
      </w:pict>
    </w:r>
  </w:p>
  <w:p w:rsidR="000C5B66" w:rsidRDefault="000C5B66">
    <w:pPr>
      <w:pStyle w:val="Footer"/>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r>
    <w:r>
      <w:rPr>
        <w:rFonts w:ascii="Arial Narrow" w:hAnsi="Arial Narrow" w:cs="Arial"/>
        <w:sz w:val="18"/>
        <w:szCs w:val="18"/>
      </w:rPr>
      <w:tab/>
      <w:t>Final Report</w:t>
    </w:r>
  </w:p>
  <w:p w:rsidR="000C5B66" w:rsidRPr="00584418" w:rsidRDefault="000C5B66">
    <w:pPr>
      <w:pStyle w:val="Footer"/>
      <w:rPr>
        <w:rFonts w:ascii="Arial Narrow" w:hAnsi="Arial Narrow" w:cs="Arial"/>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Footer"/>
      <w:jc w:val="center"/>
    </w:pPr>
  </w:p>
  <w:p w:rsidR="000C5B66" w:rsidRDefault="000C5B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0C5B66">
      <w:rPr>
        <w:rStyle w:val="PageNumber"/>
        <w:noProof/>
      </w:rPr>
      <w:t>84</w:t>
    </w:r>
    <w:r>
      <w:rPr>
        <w:rStyle w:val="PageNumber"/>
      </w:rPr>
      <w:fldChar w:fldCharType="end"/>
    </w:r>
  </w:p>
  <w:p w:rsidR="000C5B66" w:rsidRDefault="000C5B66" w:rsidP="000C5B66">
    <w:pPr>
      <w:pStyle w:val="Footer"/>
      <w:ind w:right="360"/>
      <w:jc w:val="center"/>
    </w:pPr>
  </w:p>
  <w:p w:rsidR="000C5B66" w:rsidRDefault="000C5B66" w:rsidP="00F148A1">
    <w:pPr>
      <w:pStyle w:val="Footer"/>
      <w:jc w:val="center"/>
    </w:pPr>
  </w:p>
  <w:p w:rsidR="000C5B66" w:rsidRDefault="000C5B6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BE6728">
      <w:rPr>
        <w:rStyle w:val="PageNumber"/>
        <w:noProof/>
      </w:rPr>
      <w:t>43</w:t>
    </w:r>
    <w:r>
      <w:rPr>
        <w:rStyle w:val="PageNumber"/>
      </w:rPr>
      <w:fldChar w:fldCharType="end"/>
    </w:r>
  </w:p>
  <w:p w:rsidR="000C5B66" w:rsidRDefault="000C5B66" w:rsidP="000C5B66">
    <w:pPr>
      <w:pStyle w:val="Footer"/>
      <w:pBdr>
        <w:bottom w:val="single" w:sz="6" w:space="1" w:color="365F91" w:themeColor="accent1" w:themeShade="BF"/>
      </w:pBdr>
      <w:ind w:right="360"/>
      <w:jc w:val="center"/>
      <w:rPr>
        <w:rFonts w:ascii="Arial Narrow" w:hAnsi="Arial Narrow" w:cs="Arial"/>
        <w:sz w:val="18"/>
        <w:szCs w:val="18"/>
      </w:rPr>
    </w:pPr>
  </w:p>
  <w:p w:rsidR="000C5B66" w:rsidRDefault="000C5B66" w:rsidP="002032D0">
    <w:pPr>
      <w:pStyle w:val="Footer"/>
      <w:pBdr>
        <w:bottom w:val="single" w:sz="6" w:space="1" w:color="365F91" w:themeColor="accent1" w:themeShade="BF"/>
      </w:pBdr>
      <w:rPr>
        <w:rFonts w:ascii="Arial Narrow" w:hAnsi="Arial Narrow" w:cs="Arial"/>
        <w:sz w:val="18"/>
        <w:szCs w:val="18"/>
      </w:rPr>
    </w:pPr>
  </w:p>
  <w:p w:rsidR="000C5B66" w:rsidRDefault="000C5B66" w:rsidP="004B6293">
    <w:pPr>
      <w:pStyle w:val="Footer"/>
      <w:rPr>
        <w:rFonts w:ascii="Arial Narrow" w:hAnsi="Arial Narrow" w:cs="Arial"/>
        <w:sz w:val="18"/>
        <w:szCs w:val="18"/>
      </w:rPr>
    </w:pPr>
    <w:r>
      <w:rPr>
        <w:rFonts w:ascii="Arial Narrow" w:hAnsi="Arial Narrow" w:cs="Arial"/>
        <w:sz w:val="18"/>
        <w:szCs w:val="18"/>
      </w:rPr>
      <w:t xml:space="preserve">Operations Research / Systems Engineering Capstone Project </w:t>
    </w:r>
    <w:r w:rsidRPr="00584418">
      <w:rPr>
        <w:rFonts w:ascii="Arial Narrow" w:hAnsi="Arial Narrow" w:cs="Arial"/>
        <w:sz w:val="18"/>
        <w:szCs w:val="18"/>
      </w:rPr>
      <w:tab/>
    </w:r>
    <w:r w:rsidRPr="00584418">
      <w:rPr>
        <w:rFonts w:ascii="Arial Narrow" w:hAnsi="Arial Narrow" w:cs="Arial"/>
        <w:sz w:val="18"/>
        <w:szCs w:val="18"/>
      </w:rPr>
      <w:tab/>
    </w:r>
    <w:r>
      <w:rPr>
        <w:rFonts w:ascii="Arial Narrow" w:hAnsi="Arial Narrow" w:cs="Arial"/>
        <w:sz w:val="18"/>
        <w:szCs w:val="18"/>
      </w:rPr>
      <w:t>Final Report</w:t>
    </w:r>
  </w:p>
  <w:p w:rsidR="000C5B66" w:rsidRPr="00A0427A" w:rsidRDefault="000C5B66" w:rsidP="00C65DCC">
    <w:pPr>
      <w:pStyle w:val="Footer"/>
      <w:rPr>
        <w:rFonts w:cs="Arial"/>
        <w:sz w:val="22"/>
      </w:rPr>
    </w:pPr>
    <w:r w:rsidRPr="00A0427A">
      <w:rPr>
        <w:rFonts w:cs="Arial"/>
        <w:sz w:val="22"/>
      </w:rPr>
      <w:tab/>
    </w:r>
  </w:p>
  <w:p w:rsidR="000C5B66" w:rsidRDefault="000C5B6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4A14CB">
    <w:pPr>
      <w:pStyle w:val="Footer"/>
      <w:framePr w:wrap="around" w:vAnchor="text" w:hAnchor="margin" w:xAlign="center"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0C5B66">
      <w:rPr>
        <w:rStyle w:val="PageNumber"/>
        <w:noProof/>
      </w:rPr>
      <w:t>1</w:t>
    </w:r>
    <w:r>
      <w:rPr>
        <w:rStyle w:val="PageNumber"/>
      </w:rPr>
      <w:fldChar w:fldCharType="end"/>
    </w:r>
  </w:p>
  <w:p w:rsidR="000C5B66" w:rsidRDefault="000C5B66" w:rsidP="000C5B66">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F4244B">
      <w:rPr>
        <w:rStyle w:val="PageNumber"/>
        <w:noProof/>
      </w:rPr>
      <w:t>84</w:t>
    </w:r>
    <w:r>
      <w:rPr>
        <w:rStyle w:val="PageNumber"/>
      </w:rPr>
      <w:fldChar w:fldCharType="end"/>
    </w:r>
  </w:p>
  <w:tbl>
    <w:tblPr>
      <w:tblW w:w="0" w:type="auto"/>
      <w:tblBorders>
        <w:top w:val="single" w:sz="6" w:space="0" w:color="C0C0C0"/>
      </w:tblBorders>
      <w:tblLayout w:type="fixed"/>
      <w:tblLook w:val="0000"/>
    </w:tblPr>
    <w:tblGrid>
      <w:gridCol w:w="3168"/>
      <w:gridCol w:w="2790"/>
    </w:tblGrid>
    <w:tr w:rsidR="000C5B66">
      <w:tc>
        <w:tcPr>
          <w:tcW w:w="3168" w:type="dxa"/>
        </w:tcPr>
        <w:p w:rsidR="000C5B66" w:rsidRDefault="000C5B66" w:rsidP="000C5B66">
          <w:pPr>
            <w:ind w:right="360"/>
          </w:pPr>
        </w:p>
      </w:tc>
      <w:tc>
        <w:tcPr>
          <w:tcW w:w="2790" w:type="dxa"/>
        </w:tcPr>
        <w:p w:rsidR="000C5B66" w:rsidRDefault="000C5B66"/>
      </w:tc>
    </w:tr>
  </w:tbl>
  <w:p w:rsidR="000C5B66" w:rsidRDefault="000C5B66">
    <w:pPr>
      <w:pStyle w:val="Footer"/>
      <w:rPr>
        <w:rFonts w:ascii="LOGICON Logo" w:hAnsi="LOGICON Logo"/>
        <w:sz w:val="28"/>
      </w:rPr>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7E697E" w:rsidP="000C5B66">
    <w:pPr>
      <w:pStyle w:val="Footer"/>
      <w:framePr w:wrap="around" w:vAnchor="text" w:hAnchor="margin" w:xAlign="right" w:y="1"/>
      <w:rPr>
        <w:rStyle w:val="PageNumber"/>
      </w:rPr>
    </w:pPr>
    <w:r>
      <w:rPr>
        <w:rStyle w:val="PageNumber"/>
      </w:rPr>
      <w:fldChar w:fldCharType="begin"/>
    </w:r>
    <w:r w:rsidR="000C5B66">
      <w:rPr>
        <w:rStyle w:val="PageNumber"/>
      </w:rPr>
      <w:instrText xml:space="preserve">PAGE  </w:instrText>
    </w:r>
    <w:r>
      <w:rPr>
        <w:rStyle w:val="PageNumber"/>
      </w:rPr>
      <w:fldChar w:fldCharType="separate"/>
    </w:r>
    <w:r w:rsidR="00F4244B">
      <w:rPr>
        <w:rStyle w:val="PageNumber"/>
        <w:noProof/>
      </w:rPr>
      <w:t>85</w:t>
    </w:r>
    <w:r>
      <w:rPr>
        <w:rStyle w:val="PageNumber"/>
      </w:rPr>
      <w:fldChar w:fldCharType="end"/>
    </w:r>
  </w:p>
  <w:p w:rsidR="000C5B66" w:rsidRDefault="000C5B66" w:rsidP="000C5B66">
    <w:pPr>
      <w:pBdr>
        <w:top w:val="single" w:sz="4" w:space="1" w:color="auto"/>
      </w:pBdr>
      <w:tabs>
        <w:tab w:val="left" w:pos="6430"/>
      </w:tabs>
      <w:ind w:right="360"/>
      <w:rPr>
        <w:rFonts w:cs="Arial"/>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231A8A">
    <w:pPr>
      <w:pBdr>
        <w:top w:val="single" w:sz="4" w:space="1" w:color="auto"/>
      </w:pBdr>
      <w:tabs>
        <w:tab w:val="right" w:pos="9000"/>
      </w:tabs>
      <w:jc w:val="both"/>
      <w:rPr>
        <w:rFonts w:ascii="Arial Narrow" w:hAnsi="Arial Narrow" w:cs="Arial"/>
        <w:sz w:val="18"/>
        <w:szCs w:val="18"/>
      </w:rPr>
    </w:pPr>
    <w:r>
      <w:rPr>
        <w:rFonts w:ascii="Arial Narrow" w:hAnsi="Arial Narrow" w:cs="Arial"/>
        <w:sz w:val="18"/>
        <w:szCs w:val="18"/>
      </w:rPr>
      <w:t>Operations Research / Systems Engineering Capstone Project</w:t>
    </w:r>
    <w:r>
      <w:rPr>
        <w:rFonts w:ascii="Arial Narrow" w:hAnsi="Arial Narrow" w:cs="Arial"/>
        <w:sz w:val="18"/>
        <w:szCs w:val="18"/>
      </w:rPr>
      <w:tab/>
      <w:t>SyRS</w:t>
    </w:r>
  </w:p>
  <w:p w:rsidR="000C5B66" w:rsidRDefault="007E697E" w:rsidP="00231A8A">
    <w:pPr>
      <w:pStyle w:val="Footer"/>
      <w:tabs>
        <w:tab w:val="left" w:pos="2227"/>
      </w:tabs>
      <w:jc w:val="center"/>
    </w:pPr>
    <w:r>
      <w:fldChar w:fldCharType="begin"/>
    </w:r>
    <w:r w:rsidR="000C5B66">
      <w:instrText xml:space="preserve"> PAGE  \* Arabic  \* MERGEFORMAT </w:instrText>
    </w:r>
    <w:r>
      <w:fldChar w:fldCharType="separate"/>
    </w:r>
    <w:r w:rsidR="000C5B66">
      <w:rPr>
        <w:noProof/>
      </w:rPr>
      <w:t>2</w:t>
    </w:r>
    <w:r>
      <w:fldChar w:fldCharType="end"/>
    </w:r>
  </w:p>
  <w:p w:rsidR="000C5B66" w:rsidRDefault="007E697E">
    <w:pPr>
      <w:pStyle w:val="TinyLine"/>
    </w:pPr>
    <w:r>
      <w:fldChar w:fldCharType="begin"/>
    </w:r>
    <w:r w:rsidR="000C5B66">
      <w:instrText xml:space="preserve"> PAGE  \* Arabic  \* MERGEFORMAT </w:instrText>
    </w:r>
    <w:r>
      <w:fldChar w:fldCharType="separate"/>
    </w:r>
    <w:r w:rsidR="000C5B66">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75" w:rsidRDefault="007F5475" w:rsidP="00F93CAC">
      <w:r>
        <w:separator/>
      </w:r>
    </w:p>
  </w:footnote>
  <w:footnote w:type="continuationSeparator" w:id="0">
    <w:p w:rsidR="007F5475" w:rsidRDefault="007F5475" w:rsidP="00F93CAC">
      <w:r>
        <w:continuationSeparator/>
      </w:r>
    </w:p>
    <w:p w:rsidR="007F5475" w:rsidRPr="001A0E5E" w:rsidRDefault="007F5475" w:rsidP="00F93CAC">
      <w:pPr>
        <w:rPr>
          <w:sz w:val="18"/>
          <w:szCs w:val="18"/>
        </w:rPr>
      </w:pPr>
      <w:r w:rsidRPr="001A0E5E">
        <w:rPr>
          <w:sz w:val="18"/>
          <w:szCs w:val="18"/>
        </w:rPr>
        <w:t>(continued from previous page)</w:t>
      </w:r>
    </w:p>
  </w:footnote>
  <w:footnote w:type="continuationNotice" w:id="1">
    <w:p w:rsidR="007F5475" w:rsidRPr="001A0E5E" w:rsidRDefault="007F5475">
      <w:pPr>
        <w:rPr>
          <w:sz w:val="18"/>
          <w:szCs w:val="18"/>
        </w:rPr>
      </w:pPr>
      <w:r w:rsidRPr="001A0E5E">
        <w:rPr>
          <w:sz w:val="18"/>
          <w:szCs w:val="18"/>
        </w:rPr>
        <w:t>(continued on next page)</w:t>
      </w:r>
    </w:p>
  </w:footnote>
  <w:footnote w:id="2">
    <w:p w:rsidR="000C5B66" w:rsidRDefault="000C5B66" w:rsidP="00E67AD9">
      <w:pPr>
        <w:pStyle w:val="FootnoteText"/>
      </w:pPr>
      <w:r>
        <w:rPr>
          <w:rStyle w:val="FootnoteReference"/>
        </w:rPr>
        <w:footnoteRef/>
      </w:r>
      <w:hyperlink r:id="rId1" w:history="1">
        <w:r w:rsidRPr="00A55B00">
          <w:rPr>
            <w:rStyle w:val="Hyperlink"/>
            <w:rFonts w:cs="Arial"/>
          </w:rPr>
          <w:t>http://www.wired.com/business/2013/06/ups-astronomical-math/</w:t>
        </w:r>
      </w:hyperlink>
    </w:p>
  </w:footnote>
  <w:footnote w:id="3">
    <w:p w:rsidR="000C5B66" w:rsidRDefault="000C5B66" w:rsidP="00E67AD9">
      <w:pPr>
        <w:pStyle w:val="FootnoteText"/>
      </w:pPr>
      <w:r>
        <w:rPr>
          <w:rStyle w:val="FootnoteReference"/>
        </w:rPr>
        <w:footnoteRef/>
      </w:r>
      <w:r>
        <w:t xml:space="preserve"> Conversation with Tom Stewart – USPS Program Manager of Delivery and Retail Technology</w:t>
      </w:r>
    </w:p>
  </w:footnote>
  <w:footnote w:id="4">
    <w:p w:rsidR="000C5B66" w:rsidRDefault="000C5B66" w:rsidP="00E67AD9">
      <w:pPr>
        <w:pStyle w:val="FootnoteText"/>
      </w:pPr>
      <w:r>
        <w:rPr>
          <w:rStyle w:val="FootnoteReference"/>
        </w:rPr>
        <w:footnoteRef/>
      </w:r>
      <w:hyperlink r:id="rId2" w:history="1">
        <w:r>
          <w:rPr>
            <w:rStyle w:val="Hyperlink"/>
            <w:rFonts w:eastAsiaTheme="majorEastAsia"/>
          </w:rPr>
          <w:t>https://www.fbo.gov/index?s=opportunity&amp;mode=form&amp;id=a99f16df9e15bc20614aba5a22fe25d3&amp;tab=core&amp;_cview=0</w:t>
        </w:r>
      </w:hyperlink>
    </w:p>
  </w:footnote>
  <w:footnote w:id="5">
    <w:p w:rsidR="000C5B66" w:rsidRDefault="000C5B66" w:rsidP="00E67AD9">
      <w:pPr>
        <w:pStyle w:val="FootnoteText"/>
      </w:pPr>
      <w:r>
        <w:rPr>
          <w:rStyle w:val="FootnoteReference"/>
        </w:rPr>
        <w:footnoteRef/>
      </w:r>
      <w:hyperlink r:id="rId3" w:history="1">
        <w:r>
          <w:rPr>
            <w:rStyle w:val="Hyperlink"/>
            <w:rFonts w:eastAsiaTheme="majorEastAsia"/>
          </w:rPr>
          <w:t>http://www.cato.org/pubs/pas/pa047.html</w:t>
        </w:r>
      </w:hyperlink>
    </w:p>
  </w:footnote>
  <w:footnote w:id="6">
    <w:p w:rsidR="000C5B66" w:rsidRDefault="000C5B66" w:rsidP="00E67AD9">
      <w:pPr>
        <w:pStyle w:val="FootnoteText"/>
      </w:pPr>
      <w:r>
        <w:rPr>
          <w:rStyle w:val="FootnoteReference"/>
        </w:rPr>
        <w:footnoteRef/>
      </w:r>
      <w:hyperlink r:id="rId4" w:history="1">
        <w:r>
          <w:rPr>
            <w:rStyle w:val="Hyperlink"/>
            <w:rFonts w:eastAsiaTheme="majorEastAsia"/>
          </w:rPr>
          <w:t>http://www.federaltimes.com/article/20130724/DEPARTMENTS02/307240010/House-panel-votes-end-Saturday-mail-delivery</w:t>
        </w:r>
      </w:hyperlink>
    </w:p>
  </w:footnote>
  <w:footnote w:id="7">
    <w:p w:rsidR="000C5B66" w:rsidRDefault="000C5B66" w:rsidP="00E67AD9">
      <w:pPr>
        <w:pStyle w:val="FootnoteText"/>
      </w:pPr>
      <w:r>
        <w:rPr>
          <w:rStyle w:val="FootnoteReference"/>
        </w:rPr>
        <w:footnoteRef/>
      </w:r>
      <w:r>
        <w:t xml:space="preserve"> </w:t>
      </w:r>
      <w:r w:rsidRPr="00823ADF">
        <w:t>https://www.fbo.gov/utils/view?id=16ce2a8d8819c6bf4fe060438fb81fd2</w:t>
      </w:r>
    </w:p>
  </w:footnote>
  <w:footnote w:id="8">
    <w:p w:rsidR="000C5B66" w:rsidRDefault="000C5B66" w:rsidP="00E67AD9">
      <w:pPr>
        <w:pStyle w:val="FootnoteText"/>
      </w:pPr>
      <w:r>
        <w:rPr>
          <w:rStyle w:val="FootnoteReference"/>
        </w:rPr>
        <w:footnoteRef/>
      </w:r>
      <w:r>
        <w:t xml:space="preserve"> Conversation with Tom Stewart – USPS Program Manager of Delivery and Retail Technology</w:t>
      </w:r>
    </w:p>
  </w:footnote>
  <w:footnote w:id="9">
    <w:p w:rsidR="000C5B66" w:rsidRDefault="000C5B66">
      <w:pPr>
        <w:pStyle w:val="FootnoteText"/>
      </w:pPr>
      <w:r>
        <w:rPr>
          <w:rStyle w:val="FootnoteReference"/>
        </w:rPr>
        <w:footnoteRef/>
      </w:r>
      <w:r>
        <w:t xml:space="preserve"> Conversation with Angela Lawson – USPS Dynamic Delivery Support</w:t>
      </w:r>
    </w:p>
  </w:footnote>
  <w:footnote w:id="10">
    <w:p w:rsidR="000C5B66" w:rsidRDefault="000C5B66">
      <w:pPr>
        <w:pStyle w:val="FootnoteText"/>
      </w:pPr>
      <w:r>
        <w:rPr>
          <w:rStyle w:val="FootnoteReference"/>
        </w:rPr>
        <w:footnoteRef/>
      </w:r>
      <w:r>
        <w:t xml:space="preserve"> RouteSmart is likely able to deliver faster run times for a larger problem by leveraging multiple CPUs to solve the problem more quickly.  USPS has the option to obtain faster results at a higher cost.</w:t>
      </w:r>
    </w:p>
  </w:footnote>
  <w:footnote w:id="11">
    <w:p w:rsidR="000C5B66" w:rsidRDefault="000C5B66" w:rsidP="00E67AD9">
      <w:pPr>
        <w:pStyle w:val="FootnoteText"/>
      </w:pPr>
      <w:r>
        <w:rPr>
          <w:rStyle w:val="FootnoteReference"/>
        </w:rPr>
        <w:footnoteRef/>
      </w:r>
      <w:r>
        <w:t xml:space="preserve"> iBid  </w:t>
      </w:r>
    </w:p>
  </w:footnote>
  <w:footnote w:id="12">
    <w:p w:rsidR="000C5B66" w:rsidRDefault="000C5B66" w:rsidP="00414FE8">
      <w:pPr>
        <w:pStyle w:val="FootnoteText"/>
      </w:pPr>
      <w:r>
        <w:rPr>
          <w:rStyle w:val="FootnoteReference"/>
        </w:rPr>
        <w:footnoteRef/>
      </w:r>
      <w:r>
        <w:t xml:space="preserve"> </w:t>
      </w:r>
      <w:r w:rsidRPr="00BC4C2E">
        <w:t>http://support.sas.com/resources/papers/proceedings12/161-2012.pdf</w:t>
      </w:r>
    </w:p>
  </w:footnote>
  <w:footnote w:id="13">
    <w:p w:rsidR="000C5B66" w:rsidRDefault="000C5B66" w:rsidP="00AD1436">
      <w:pPr>
        <w:pStyle w:val="FootnoteText"/>
      </w:pPr>
      <w:r>
        <w:rPr>
          <w:rStyle w:val="FootnoteReference"/>
        </w:rPr>
        <w:footnoteRef/>
      </w:r>
      <w:r>
        <w:t xml:space="preserve"> Postal Service representatives in charge of their current solution provided this delivery time assumption.</w:t>
      </w:r>
    </w:p>
  </w:footnote>
  <w:footnote w:id="14">
    <w:p w:rsidR="000C5B66" w:rsidRDefault="000C5B66" w:rsidP="00E67AD9">
      <w:pPr>
        <w:pStyle w:val="FootnoteText"/>
      </w:pPr>
      <w:r>
        <w:rPr>
          <w:rStyle w:val="FootnoteReference"/>
        </w:rPr>
        <w:footnoteRef/>
      </w:r>
      <w:r>
        <w:t xml:space="preserve"> </w:t>
      </w:r>
      <w:r w:rsidRPr="00FB2328">
        <w:t>http://support.sas.com/documentation/cdl/en/statug/63033/HTML/default/viewer.htm#statug_fastclus_sect002.htm</w:t>
      </w:r>
    </w:p>
  </w:footnote>
  <w:footnote w:id="15">
    <w:p w:rsidR="000C5B66" w:rsidRDefault="000C5B66" w:rsidP="00E34967">
      <w:pPr>
        <w:pStyle w:val="FootnoteText"/>
      </w:pPr>
      <w:r>
        <w:rPr>
          <w:rStyle w:val="FootnoteReference"/>
        </w:rPr>
        <w:footnoteRef/>
      </w:r>
      <w:r>
        <w:t xml:space="preserve"> </w:t>
      </w:r>
      <w:r w:rsidRPr="00571515">
        <w:t>http://support.sas.com/documentation/cdl/en/ormpug/63352/HTML/default/viewer.htm#ormpug_milpsolver_sect020.htm</w:t>
      </w:r>
    </w:p>
  </w:footnote>
  <w:footnote w:id="16">
    <w:p w:rsidR="000C5B66" w:rsidRDefault="000C5B66" w:rsidP="006B1EE9">
      <w:pPr>
        <w:pStyle w:val="FootnoteText"/>
      </w:pPr>
      <w:r>
        <w:rPr>
          <w:rStyle w:val="FootnoteReference"/>
          <w:rFonts w:eastAsiaTheme="majorEastAsia"/>
        </w:rPr>
        <w:footnoteRef/>
      </w:r>
      <w:hyperlink r:id="rId5" w:history="1">
        <w:r w:rsidRPr="00A55B00">
          <w:rPr>
            <w:rStyle w:val="Hyperlink"/>
          </w:rPr>
          <w:t>http://www.wired.com/business/2013/06/ups-astronomical-math/</w:t>
        </w:r>
      </w:hyperlink>
    </w:p>
  </w:footnote>
  <w:footnote w:id="17">
    <w:p w:rsidR="000C5B66" w:rsidRDefault="000C5B66" w:rsidP="006B1EE9">
      <w:pPr>
        <w:pStyle w:val="FootnoteText"/>
      </w:pPr>
      <w:r>
        <w:rPr>
          <w:rStyle w:val="FootnoteReference"/>
          <w:rFonts w:eastAsiaTheme="majorEastAsia"/>
        </w:rPr>
        <w:footnoteRef/>
      </w:r>
      <w:r>
        <w:t xml:space="preserve"> Conversation with Tom Stewart – USPS Program Manager of Delivery and Retail Technology</w:t>
      </w:r>
    </w:p>
  </w:footnote>
  <w:footnote w:id="18">
    <w:p w:rsidR="000C5B66" w:rsidRDefault="000C5B66" w:rsidP="006B1EE9">
      <w:pPr>
        <w:pStyle w:val="FootnoteText"/>
      </w:pPr>
      <w:r>
        <w:rPr>
          <w:rStyle w:val="FootnoteReference"/>
          <w:rFonts w:eastAsiaTheme="majorEastAsia"/>
        </w:rPr>
        <w:footnoteRef/>
      </w:r>
      <w:hyperlink r:id="rId6" w:history="1">
        <w:r w:rsidRPr="00A44B2E">
          <w:rPr>
            <w:rStyle w:val="Hyperlink"/>
          </w:rPr>
          <w:t>https://www.fbo.gov/index?s=opportunity&amp;mode=form&amp;id=a99f16df9e15bc20614aba5a22fe25d3&amp;tab=core&amp;_cview=0</w:t>
        </w:r>
      </w:hyperlink>
    </w:p>
  </w:footnote>
  <w:footnote w:id="19">
    <w:p w:rsidR="000C5B66" w:rsidRDefault="000C5B66" w:rsidP="006B1EE9">
      <w:pPr>
        <w:pStyle w:val="FootnoteText"/>
      </w:pPr>
      <w:r>
        <w:rPr>
          <w:rStyle w:val="FootnoteReference"/>
          <w:rFonts w:eastAsiaTheme="majorEastAsia"/>
        </w:rPr>
        <w:footnoteRef/>
      </w:r>
      <w:hyperlink r:id="rId7" w:history="1">
        <w:r w:rsidRPr="00A44B2E">
          <w:rPr>
            <w:rStyle w:val="Hyperlink"/>
          </w:rPr>
          <w:t>http://www.cato.org/pubs/pas/pa047.html</w:t>
        </w:r>
      </w:hyperlink>
    </w:p>
  </w:footnote>
  <w:footnote w:id="20">
    <w:p w:rsidR="000C5B66" w:rsidRDefault="000C5B66" w:rsidP="006B1EE9">
      <w:pPr>
        <w:pStyle w:val="FootnoteText"/>
      </w:pPr>
      <w:r>
        <w:rPr>
          <w:rStyle w:val="FootnoteReference"/>
          <w:rFonts w:eastAsiaTheme="majorEastAsia"/>
        </w:rPr>
        <w:footnoteRef/>
      </w:r>
      <w:hyperlink r:id="rId8" w:history="1">
        <w:r w:rsidRPr="00A44B2E">
          <w:rPr>
            <w:rStyle w:val="Hyperlink"/>
          </w:rPr>
          <w:t>http://www.federaltimes.com/article/20130724/DEPARTMENTS02/307240010/House-panel-votes-end-Saturday-mail-delivery</w:t>
        </w:r>
      </w:hyperlink>
    </w:p>
  </w:footnote>
  <w:footnote w:id="21">
    <w:p w:rsidR="000C5B66" w:rsidRDefault="000C5B66" w:rsidP="006B1EE9">
      <w:pPr>
        <w:pStyle w:val="FootnoteText"/>
      </w:pPr>
      <w:r>
        <w:rPr>
          <w:rStyle w:val="FootnoteReference"/>
          <w:rFonts w:eastAsiaTheme="majorEastAsia"/>
        </w:rPr>
        <w:footnoteRef/>
      </w:r>
      <w:r>
        <w:t xml:space="preserve"> &lt;URL:http://www.dictionary.reference.com/browse/highway+contract+route&gt;</w:t>
      </w:r>
    </w:p>
  </w:footnote>
  <w:footnote w:id="22">
    <w:p w:rsidR="000C5B66" w:rsidRDefault="000C5B66" w:rsidP="004A07ED">
      <w:pPr>
        <w:pStyle w:val="FootnoteText"/>
      </w:pPr>
      <w:r>
        <w:rPr>
          <w:rStyle w:val="FootnoteReference"/>
          <w:rFonts w:eastAsiaTheme="majorEastAsia"/>
        </w:rPr>
        <w:footnoteRef/>
      </w:r>
      <w:hyperlink r:id="rId9" w:history="1">
        <w:r w:rsidRPr="00A55B00">
          <w:rPr>
            <w:rStyle w:val="Hyperlink"/>
          </w:rPr>
          <w:t>http://www.wired.com/business/2013/06/ups-astronomical-math/</w:t>
        </w:r>
      </w:hyperlink>
    </w:p>
  </w:footnote>
  <w:footnote w:id="23">
    <w:p w:rsidR="000C5B66" w:rsidRDefault="000C5B66" w:rsidP="004A07ED">
      <w:pPr>
        <w:pStyle w:val="FootnoteText"/>
      </w:pPr>
      <w:r>
        <w:rPr>
          <w:rStyle w:val="FootnoteReference"/>
          <w:rFonts w:eastAsiaTheme="majorEastAsia"/>
        </w:rPr>
        <w:footnoteRef/>
      </w:r>
      <w:r>
        <w:t xml:space="preserve"> Conversation with Tom Stewart – USPS Program Manager of Delivery and Retail Technology</w:t>
      </w:r>
    </w:p>
  </w:footnote>
  <w:footnote w:id="24">
    <w:p w:rsidR="000C5B66" w:rsidRDefault="000C5B66" w:rsidP="004A07ED">
      <w:pPr>
        <w:pStyle w:val="FootnoteText"/>
      </w:pPr>
      <w:r>
        <w:rPr>
          <w:rStyle w:val="FootnoteReference"/>
          <w:rFonts w:eastAsiaTheme="majorEastAsia"/>
        </w:rPr>
        <w:footnoteRef/>
      </w:r>
      <w:hyperlink r:id="rId10" w:history="1">
        <w:r>
          <w:rPr>
            <w:rStyle w:val="Hyperlink"/>
            <w:rFonts w:eastAsiaTheme="majorEastAsia"/>
          </w:rPr>
          <w:t>https://www.fbo.gov/index?s=opportunity&amp;mode=form&amp;id=a99f16df9e15bc20614aba5a22fe25d3&amp;tab=core&amp;_cview=0</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pPr>
  </w:p>
  <w:p w:rsidR="000C5B66" w:rsidRDefault="000C5B66" w:rsidP="00F148A1">
    <w:pPr>
      <w:pStyle w:val="Header"/>
      <w:jc w:val="center"/>
    </w:pPr>
  </w:p>
  <w:p w:rsidR="000C5B66" w:rsidRDefault="000C5B66" w:rsidP="00F148A1">
    <w:pPr>
      <w:pStyle w:val="Header"/>
      <w:jc w:val="center"/>
    </w:pPr>
  </w:p>
  <w:p w:rsidR="000C5B66" w:rsidRDefault="000C5B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Default="000C5B66" w:rsidP="00F148A1">
    <w:pPr>
      <w:pStyle w:val="Header"/>
      <w:pBdr>
        <w:bottom w:val="single" w:sz="6" w:space="1" w:color="365F91" w:themeColor="accent1" w:themeShade="BF"/>
      </w:pBdr>
      <w:jc w:val="center"/>
      <w:rPr>
        <w:rFonts w:ascii="Arial Narrow" w:hAnsi="Arial Narrow"/>
        <w:sz w:val="18"/>
        <w:szCs w:val="18"/>
      </w:rPr>
    </w:pPr>
  </w:p>
  <w:p w:rsidR="000C5B66" w:rsidRPr="003F27E0" w:rsidRDefault="000C5B66" w:rsidP="002032D0">
    <w:pPr>
      <w:pStyle w:val="Header"/>
      <w:pBdr>
        <w:bottom w:val="single" w:sz="6" w:space="1" w:color="365F91" w:themeColor="accent1" w:themeShade="BF"/>
      </w:pBdr>
      <w:rPr>
        <w:rFonts w:ascii="Arial Narrow" w:hAnsi="Arial Narrow"/>
        <w:sz w:val="18"/>
        <w:szCs w:val="18"/>
      </w:rPr>
    </w:pPr>
    <w:r w:rsidRPr="003F27E0">
      <w:rPr>
        <w:rFonts w:ascii="Arial Narrow" w:hAnsi="Arial Narrow"/>
        <w:sz w:val="18"/>
        <w:szCs w:val="18"/>
      </w:rPr>
      <w:tab/>
    </w:r>
    <w:r w:rsidRPr="003F27E0">
      <w:rPr>
        <w:rFonts w:ascii="Arial Narrow" w:hAnsi="Arial Narrow"/>
        <w:sz w:val="18"/>
        <w:szCs w:val="18"/>
      </w:rPr>
      <w:tab/>
    </w:r>
    <w:r>
      <w:rPr>
        <w:rFonts w:ascii="Arial Narrow" w:hAnsi="Arial Narrow" w:cs="Arial"/>
        <w:sz w:val="18"/>
        <w:szCs w:val="18"/>
      </w:rPr>
      <w:t>Dynamic Delivery Routing - USPS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rPr>
        <w:rFonts w:cs="Arial"/>
        <w:color w:val="0070C0"/>
      </w:rPr>
    </w:pPr>
  </w:p>
  <w:p w:rsidR="000C5B66" w:rsidRPr="00DB0817" w:rsidRDefault="000C5B66" w:rsidP="00A46B7D">
    <w:pPr>
      <w:pStyle w:val="Header"/>
      <w:jc w:val="center"/>
      <w:rPr>
        <w:rFonts w:cs="Arial"/>
        <w:color w:val="0070C0"/>
      </w:rPr>
    </w:pPr>
  </w:p>
  <w:p w:rsidR="000C5B66" w:rsidRDefault="000C5B66" w:rsidP="00284EE6">
    <w:pPr>
      <w:pStyle w:val="Header"/>
    </w:pPr>
  </w:p>
  <w:p w:rsidR="000C5B66" w:rsidRDefault="000C5B6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Default="000C5B66" w:rsidP="00F148A1">
    <w:pPr>
      <w:pStyle w:val="Header"/>
      <w:jc w:val="center"/>
      <w:rPr>
        <w:rFonts w:cs="Arial"/>
        <w:color w:val="0070C0"/>
      </w:rPr>
    </w:pPr>
  </w:p>
  <w:p w:rsidR="000C5B66" w:rsidRDefault="000C5B66" w:rsidP="00F148A1">
    <w:pPr>
      <w:pStyle w:val="Header"/>
      <w:jc w:val="center"/>
      <w:rPr>
        <w:rFonts w:cs="Arial"/>
        <w:color w:val="0070C0"/>
      </w:rPr>
    </w:pPr>
  </w:p>
  <w:p w:rsidR="000C5B66" w:rsidRPr="00DB0817" w:rsidRDefault="000C5B66" w:rsidP="00A46B7D">
    <w:pPr>
      <w:pStyle w:val="Header"/>
      <w:jc w:val="center"/>
      <w:rPr>
        <w:rFonts w:cs="Arial"/>
        <w:color w:val="0070C0"/>
      </w:rPr>
    </w:pPr>
  </w:p>
  <w:p w:rsidR="000C5B66" w:rsidRDefault="000C5B66" w:rsidP="00284EE6">
    <w:pPr>
      <w:pStyle w:val="Header"/>
    </w:pPr>
  </w:p>
  <w:p w:rsidR="000C5B66" w:rsidRDefault="000C5B6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C0C0C0"/>
      </w:tblBorders>
      <w:tblLayout w:type="fixed"/>
      <w:tblLook w:val="0000"/>
    </w:tblPr>
    <w:tblGrid>
      <w:gridCol w:w="4788"/>
    </w:tblGrid>
    <w:tr w:rsidR="000C5B66">
      <w:tc>
        <w:tcPr>
          <w:tcW w:w="4788" w:type="dxa"/>
        </w:tcPr>
        <w:p w:rsidR="000C5B66" w:rsidRDefault="000C5B66"/>
      </w:tc>
    </w:tr>
  </w:tbl>
  <w:p w:rsidR="000C5B66" w:rsidRDefault="000C5B66">
    <w:pPr>
      <w:spacing w:line="240" w:lineRule="exact"/>
      <w:rPr>
        <w:rFonts w:ascii="CG Times" w:hAnsi="CG Tim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4788"/>
      <w:gridCol w:w="4410"/>
    </w:tblGrid>
    <w:tr w:rsidR="000C5B66">
      <w:tc>
        <w:tcPr>
          <w:tcW w:w="4788" w:type="dxa"/>
        </w:tcPr>
        <w:p w:rsidR="000C5B66" w:rsidRDefault="000C5B66">
          <w:pPr>
            <w:pStyle w:val="Header"/>
          </w:pPr>
        </w:p>
      </w:tc>
      <w:tc>
        <w:tcPr>
          <w:tcW w:w="4410" w:type="dxa"/>
        </w:tcPr>
        <w:p w:rsidR="000C5B66" w:rsidRDefault="000C5B66">
          <w:pPr>
            <w:pStyle w:val="Header"/>
            <w:jc w:val="right"/>
            <w:rPr>
              <w:b/>
              <w:sz w:val="22"/>
            </w:rPr>
          </w:pPr>
        </w:p>
      </w:tc>
    </w:tr>
  </w:tbl>
  <w:p w:rsidR="000C5B66" w:rsidRDefault="000C5B6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B66" w:rsidRPr="00B612A5" w:rsidRDefault="000C5B66" w:rsidP="00231A8A">
    <w:pPr>
      <w:pStyle w:val="Header"/>
      <w:pBdr>
        <w:bottom w:val="single" w:sz="6" w:space="1" w:color="2E74B5"/>
      </w:pBdr>
      <w:jc w:val="right"/>
      <w:rPr>
        <w:rFonts w:ascii="Arial Narrow" w:hAnsi="Arial Narrow" w:cs="Arial"/>
        <w:sz w:val="18"/>
        <w:szCs w:val="18"/>
      </w:rPr>
    </w:pPr>
    <w:r>
      <w:rPr>
        <w:rFonts w:ascii="Arial Narrow" w:hAnsi="Arial Narrow" w:cs="Arial"/>
        <w:sz w:val="18"/>
        <w:szCs w:val="18"/>
      </w:rPr>
      <w:t>Dynamic Delivery Routing – USPS</w:t>
    </w:r>
  </w:p>
  <w:p w:rsidR="000C5B66" w:rsidRDefault="000C5B66">
    <w:pPr>
      <w:pStyle w:val="Header"/>
    </w:pPr>
  </w:p>
  <w:p w:rsidR="000C5B66" w:rsidRDefault="000C5B66">
    <w:pPr>
      <w:pStyle w:val="Tiny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4ED"/>
    <w:multiLevelType w:val="singleLevel"/>
    <w:tmpl w:val="3C560232"/>
    <w:lvl w:ilvl="0">
      <w:start w:val="1"/>
      <w:numFmt w:val="bullet"/>
      <w:pStyle w:val="NormalBullet"/>
      <w:lvlText w:val=""/>
      <w:lvlJc w:val="left"/>
      <w:pPr>
        <w:tabs>
          <w:tab w:val="num" w:pos="360"/>
        </w:tabs>
        <w:ind w:left="360" w:hanging="360"/>
      </w:pPr>
      <w:rPr>
        <w:rFonts w:ascii="Symbol" w:hAnsi="Symbol" w:hint="default"/>
      </w:rPr>
    </w:lvl>
  </w:abstractNum>
  <w:abstractNum w:abstractNumId="1">
    <w:nsid w:val="08AC577B"/>
    <w:multiLevelType w:val="hybridMultilevel"/>
    <w:tmpl w:val="A27E263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nsid w:val="08D91AEA"/>
    <w:multiLevelType w:val="hybridMultilevel"/>
    <w:tmpl w:val="6C08C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A3246"/>
    <w:multiLevelType w:val="hybridMultilevel"/>
    <w:tmpl w:val="E4180A20"/>
    <w:lvl w:ilvl="0" w:tplc="0409000F">
      <w:start w:val="1"/>
      <w:numFmt w:val="decimal"/>
      <w:lvlText w:val="%1."/>
      <w:lvlJc w:val="left"/>
      <w:pPr>
        <w:ind w:left="-810" w:hanging="360"/>
      </w:p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4">
    <w:nsid w:val="0D42537B"/>
    <w:multiLevelType w:val="hybridMultilevel"/>
    <w:tmpl w:val="C428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83D04"/>
    <w:multiLevelType w:val="hybridMultilevel"/>
    <w:tmpl w:val="F9D8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7">
    <w:nsid w:val="0FB137C6"/>
    <w:multiLevelType w:val="hybridMultilevel"/>
    <w:tmpl w:val="EB907C66"/>
    <w:lvl w:ilvl="0" w:tplc="69E4D41E">
      <w:start w:val="9"/>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535D2"/>
    <w:multiLevelType w:val="hybridMultilevel"/>
    <w:tmpl w:val="0CFEEE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17863"/>
    <w:multiLevelType w:val="hybridMultilevel"/>
    <w:tmpl w:val="8A5A3C8A"/>
    <w:lvl w:ilvl="0" w:tplc="AB7A03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A50C8"/>
    <w:multiLevelType w:val="hybridMultilevel"/>
    <w:tmpl w:val="7986A2B2"/>
    <w:lvl w:ilvl="0" w:tplc="9D265B62">
      <w:start w:val="20"/>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932B09"/>
    <w:multiLevelType w:val="hybridMultilevel"/>
    <w:tmpl w:val="815E6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F3980"/>
    <w:multiLevelType w:val="multilevel"/>
    <w:tmpl w:val="F9A0FEC8"/>
    <w:lvl w:ilvl="0">
      <w:start w:val="1"/>
      <w:numFmt w:val="decimal"/>
      <w:pStyle w:val="NormalNumIndent"/>
      <w:lvlText w:val="%1."/>
      <w:lvlJc w:val="left"/>
      <w:pPr>
        <w:tabs>
          <w:tab w:val="num" w:pos="360"/>
        </w:tabs>
        <w:ind w:left="360" w:hanging="360"/>
      </w:pPr>
      <w:rPr>
        <w:rFonts w:hint="default"/>
      </w:rPr>
    </w:lvl>
    <w:lvl w:ilvl="1">
      <w:start w:val="1"/>
      <w:numFmt w:val="lowerLetter"/>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884320F"/>
    <w:multiLevelType w:val="hybridMultilevel"/>
    <w:tmpl w:val="6F28E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8F5651"/>
    <w:multiLevelType w:val="hybridMultilevel"/>
    <w:tmpl w:val="CA6AD600"/>
    <w:lvl w:ilvl="0" w:tplc="AE44F7FE">
      <w:start w:val="1"/>
      <w:numFmt w:val="decimal"/>
      <w:lvlText w:val="GOAL-%1"/>
      <w:lvlJc w:val="left"/>
      <w:pPr>
        <w:ind w:left="360" w:hanging="360"/>
      </w:pPr>
      <w:rPr>
        <w:rFonts w:ascii="Arial" w:hAnsi="Arial"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4520A2"/>
    <w:multiLevelType w:val="singleLevel"/>
    <w:tmpl w:val="117C498E"/>
    <w:lvl w:ilvl="0">
      <w:start w:val="1"/>
      <w:numFmt w:val="bullet"/>
      <w:pStyle w:val="BulletIndentTwo"/>
      <w:lvlText w:val="–"/>
      <w:lvlJc w:val="left"/>
      <w:pPr>
        <w:tabs>
          <w:tab w:val="num" w:pos="1440"/>
        </w:tabs>
        <w:ind w:left="1440" w:hanging="432"/>
      </w:pPr>
      <w:rPr>
        <w:rFonts w:ascii="Times New Roman" w:hAnsi="Times New Roman" w:hint="default"/>
      </w:rPr>
    </w:lvl>
  </w:abstractNum>
  <w:abstractNum w:abstractNumId="16">
    <w:nsid w:val="1ED91E3F"/>
    <w:multiLevelType w:val="singleLevel"/>
    <w:tmpl w:val="912CD2CA"/>
    <w:lvl w:ilvl="0">
      <w:start w:val="1"/>
      <w:numFmt w:val="bullet"/>
      <w:pStyle w:val="Bullet1"/>
      <w:lvlText w:val=""/>
      <w:lvlJc w:val="left"/>
      <w:pPr>
        <w:tabs>
          <w:tab w:val="num" w:pos="360"/>
        </w:tabs>
        <w:ind w:left="360" w:hanging="360"/>
      </w:pPr>
      <w:rPr>
        <w:rFonts w:ascii="Symbol" w:hAnsi="Symbol" w:hint="default"/>
      </w:rPr>
    </w:lvl>
  </w:abstractNum>
  <w:abstractNum w:abstractNumId="17">
    <w:nsid w:val="219F7DEF"/>
    <w:multiLevelType w:val="hybridMultilevel"/>
    <w:tmpl w:val="F8B60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92F6F"/>
    <w:multiLevelType w:val="hybridMultilevel"/>
    <w:tmpl w:val="F2BA5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813B18"/>
    <w:multiLevelType w:val="hybridMultilevel"/>
    <w:tmpl w:val="D77C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CD3AE2"/>
    <w:multiLevelType w:val="hybridMultilevel"/>
    <w:tmpl w:val="7B04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BB7DBF"/>
    <w:multiLevelType w:val="hybridMultilevel"/>
    <w:tmpl w:val="DC1E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37F5A"/>
    <w:multiLevelType w:val="hybridMultilevel"/>
    <w:tmpl w:val="03BCC36E"/>
    <w:lvl w:ilvl="0" w:tplc="96BEA206">
      <w:start w:val="2"/>
      <w:numFmt w:val="decimal"/>
      <w:lvlText w:val="SFREQ-%1.0"/>
      <w:lvlJc w:val="left"/>
      <w:pPr>
        <w:ind w:left="1080" w:hanging="108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685AA7"/>
    <w:multiLevelType w:val="singleLevel"/>
    <w:tmpl w:val="332A5240"/>
    <w:lvl w:ilvl="0">
      <w:start w:val="1"/>
      <w:numFmt w:val="bullet"/>
      <w:pStyle w:val="BulletIndentThree"/>
      <w:lvlText w:val=""/>
      <w:lvlJc w:val="left"/>
      <w:pPr>
        <w:tabs>
          <w:tab w:val="num" w:pos="2160"/>
        </w:tabs>
        <w:ind w:left="2160" w:hanging="360"/>
      </w:pPr>
      <w:rPr>
        <w:rFonts w:ascii="Wingdings" w:hAnsi="Wingdings" w:hint="default"/>
      </w:rPr>
    </w:lvl>
  </w:abstractNum>
  <w:abstractNum w:abstractNumId="24">
    <w:nsid w:val="3C7633D6"/>
    <w:multiLevelType w:val="hybridMultilevel"/>
    <w:tmpl w:val="0B60B0E2"/>
    <w:lvl w:ilvl="0" w:tplc="3A7AC408">
      <w:start w:val="1"/>
      <w:numFmt w:val="decimal"/>
      <w:lvlText w:val="SFREQ-%1.0"/>
      <w:lvlJc w:val="left"/>
      <w:pPr>
        <w:ind w:left="1080" w:hanging="1080"/>
      </w:pPr>
      <w:rPr>
        <w:rFonts w:hint="default"/>
        <w:color w:val="auto"/>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5">
    <w:nsid w:val="3F1B26A2"/>
    <w:multiLevelType w:val="hybridMultilevel"/>
    <w:tmpl w:val="AD60B9CE"/>
    <w:lvl w:ilvl="0" w:tplc="79D67060">
      <w:start w:val="7"/>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787C48"/>
    <w:multiLevelType w:val="singleLevel"/>
    <w:tmpl w:val="4BBCC95E"/>
    <w:lvl w:ilvl="0">
      <w:start w:val="1"/>
      <w:numFmt w:val="bullet"/>
      <w:pStyle w:val="TableIndent"/>
      <w:lvlText w:val=""/>
      <w:lvlJc w:val="left"/>
      <w:pPr>
        <w:tabs>
          <w:tab w:val="num" w:pos="360"/>
        </w:tabs>
        <w:ind w:left="216" w:hanging="216"/>
      </w:pPr>
      <w:rPr>
        <w:rFonts w:ascii="Symbol" w:hAnsi="Symbol" w:hint="default"/>
      </w:rPr>
    </w:lvl>
  </w:abstractNum>
  <w:abstractNum w:abstractNumId="27">
    <w:nsid w:val="49520E07"/>
    <w:multiLevelType w:val="hybridMultilevel"/>
    <w:tmpl w:val="8886DE4A"/>
    <w:lvl w:ilvl="0" w:tplc="5FFA6164">
      <w:start w:val="48"/>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CB33F1"/>
    <w:multiLevelType w:val="hybridMultilevel"/>
    <w:tmpl w:val="A5FE8836"/>
    <w:lvl w:ilvl="0" w:tplc="FC5C1442">
      <w:start w:val="52"/>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23F8D"/>
    <w:multiLevelType w:val="singleLevel"/>
    <w:tmpl w:val="A6BABE64"/>
    <w:lvl w:ilvl="0">
      <w:start w:val="1"/>
      <w:numFmt w:val="bullet"/>
      <w:pStyle w:val="TableBullet"/>
      <w:lvlText w:val=""/>
      <w:lvlJc w:val="left"/>
      <w:pPr>
        <w:tabs>
          <w:tab w:val="num" w:pos="360"/>
        </w:tabs>
        <w:ind w:left="216" w:hanging="216"/>
      </w:pPr>
      <w:rPr>
        <w:rFonts w:ascii="Symbol" w:hAnsi="Symbol" w:hint="default"/>
      </w:rPr>
    </w:lvl>
  </w:abstractNum>
  <w:abstractNum w:abstractNumId="30">
    <w:nsid w:val="51D93DBC"/>
    <w:multiLevelType w:val="hybridMultilevel"/>
    <w:tmpl w:val="F43AFBD4"/>
    <w:lvl w:ilvl="0" w:tplc="A76AF8B2">
      <w:start w:val="1"/>
      <w:numFmt w:val="upperLetter"/>
      <w:pStyle w:val="AppHeading1"/>
      <w:lvlText w:val="Appendix %1"/>
      <w:lvlJc w:val="left"/>
      <w:pPr>
        <w:ind w:left="80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5591220"/>
    <w:multiLevelType w:val="hybridMultilevel"/>
    <w:tmpl w:val="91E68E98"/>
    <w:lvl w:ilvl="0" w:tplc="F272C9A6">
      <w:start w:val="1"/>
      <w:numFmt w:val="bullet"/>
      <w:pStyle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C32EBF"/>
    <w:multiLevelType w:val="hybridMultilevel"/>
    <w:tmpl w:val="0B88D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851F84"/>
    <w:multiLevelType w:val="hybridMultilevel"/>
    <w:tmpl w:val="83ACFD5A"/>
    <w:lvl w:ilvl="0" w:tplc="4A0CFBBA">
      <w:start w:val="29"/>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A84BA6"/>
    <w:multiLevelType w:val="hybridMultilevel"/>
    <w:tmpl w:val="D77C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F1F94"/>
    <w:multiLevelType w:val="hybridMultilevel"/>
    <w:tmpl w:val="75861BB8"/>
    <w:lvl w:ilvl="0" w:tplc="C3460186">
      <w:start w:val="42"/>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CC55A0"/>
    <w:multiLevelType w:val="hybridMultilevel"/>
    <w:tmpl w:val="35880B26"/>
    <w:lvl w:ilvl="0" w:tplc="E94C912C">
      <w:start w:val="27"/>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DA56DE"/>
    <w:multiLevelType w:val="hybridMultilevel"/>
    <w:tmpl w:val="8E0AB62C"/>
    <w:lvl w:ilvl="0" w:tplc="D4AA059E">
      <w:start w:val="13"/>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D198D"/>
    <w:multiLevelType w:val="multilevel"/>
    <w:tmpl w:val="EE62CF4E"/>
    <w:lvl w:ilvl="0">
      <w:start w:val="1"/>
      <w:numFmt w:val="decimal"/>
      <w:lvlText w:val="%1."/>
      <w:lvlJc w:val="left"/>
      <w:pPr>
        <w:tabs>
          <w:tab w:val="num" w:pos="360"/>
        </w:tabs>
        <w:ind w:left="216" w:hanging="216"/>
      </w:pPr>
      <w:rPr>
        <w:rFonts w:hint="default"/>
      </w:rPr>
    </w:lvl>
    <w:lvl w:ilvl="1">
      <w:start w:val="1"/>
      <w:numFmt w:val="decimal"/>
      <w:lvlText w:val="%1.%2"/>
      <w:lvlJc w:val="left"/>
      <w:pPr>
        <w:tabs>
          <w:tab w:val="num" w:pos="720"/>
        </w:tabs>
        <w:ind w:left="72" w:hanging="72"/>
      </w:pPr>
      <w:rPr>
        <w:rFonts w:hint="default"/>
      </w:rPr>
    </w:lvl>
    <w:lvl w:ilvl="2">
      <w:start w:val="1"/>
      <w:numFmt w:val="decimal"/>
      <w:lvlText w:val="%1.%2.%3"/>
      <w:lvlJc w:val="left"/>
      <w:pPr>
        <w:tabs>
          <w:tab w:val="num" w:pos="3150"/>
        </w:tabs>
        <w:ind w:left="2430" w:firstLine="0"/>
      </w:pPr>
      <w:rPr>
        <w:rFonts w:hint="default"/>
        <w:b/>
      </w:rPr>
    </w:lvl>
    <w:lvl w:ilvl="3">
      <w:start w:val="1"/>
      <w:numFmt w:val="none"/>
      <w:suff w:val="nothing"/>
      <w:lvlText w:val=""/>
      <w:lvlJc w:val="left"/>
      <w:pPr>
        <w:ind w:left="216" w:hanging="216"/>
      </w:pPr>
      <w:rPr>
        <w:rFonts w:hint="default"/>
      </w:rPr>
    </w:lvl>
    <w:lvl w:ilvl="4">
      <w:start w:val="1"/>
      <w:numFmt w:val="none"/>
      <w:suff w:val="nothing"/>
      <w:lvlText w:val=""/>
      <w:lvlJc w:val="left"/>
      <w:pPr>
        <w:ind w:left="216" w:hanging="216"/>
      </w:pPr>
      <w:rPr>
        <w:rFonts w:hint="default"/>
      </w:rPr>
    </w:lvl>
    <w:lvl w:ilvl="5">
      <w:start w:val="1"/>
      <w:numFmt w:val="none"/>
      <w:suff w:val="nothing"/>
      <w:lvlText w:val=""/>
      <w:lvlJc w:val="left"/>
      <w:pPr>
        <w:ind w:left="216" w:hanging="216"/>
      </w:pPr>
      <w:rPr>
        <w:rFonts w:hint="default"/>
      </w:rPr>
    </w:lvl>
    <w:lvl w:ilvl="6">
      <w:start w:val="1"/>
      <w:numFmt w:val="none"/>
      <w:suff w:val="nothing"/>
      <w:lvlText w:val=""/>
      <w:lvlJc w:val="left"/>
      <w:pPr>
        <w:ind w:left="216" w:hanging="216"/>
      </w:pPr>
      <w:rPr>
        <w:rFonts w:hint="default"/>
      </w:rPr>
    </w:lvl>
    <w:lvl w:ilvl="7">
      <w:start w:val="1"/>
      <w:numFmt w:val="none"/>
      <w:suff w:val="nothing"/>
      <w:lvlText w:val=""/>
      <w:lvlJc w:val="left"/>
      <w:pPr>
        <w:ind w:left="216" w:hanging="216"/>
      </w:pPr>
      <w:rPr>
        <w:rFonts w:hint="default"/>
      </w:rPr>
    </w:lvl>
    <w:lvl w:ilvl="8">
      <w:start w:val="1"/>
      <w:numFmt w:val="upperLetter"/>
      <w:suff w:val="space"/>
      <w:lvlText w:val="Appendix %9 - "/>
      <w:lvlJc w:val="left"/>
      <w:pPr>
        <w:ind w:left="0" w:firstLine="0"/>
      </w:pPr>
      <w:rPr>
        <w:rFonts w:hint="default"/>
      </w:rPr>
    </w:lvl>
  </w:abstractNum>
  <w:abstractNum w:abstractNumId="39">
    <w:nsid w:val="65067026"/>
    <w:multiLevelType w:val="hybridMultilevel"/>
    <w:tmpl w:val="7A082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DE33EA"/>
    <w:multiLevelType w:val="hybridMultilevel"/>
    <w:tmpl w:val="B79A06D8"/>
    <w:lvl w:ilvl="0" w:tplc="566CF9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B17FA1"/>
    <w:multiLevelType w:val="singleLevel"/>
    <w:tmpl w:val="453EACA8"/>
    <w:lvl w:ilvl="0">
      <w:start w:val="1"/>
      <w:numFmt w:val="lowerLetter"/>
      <w:pStyle w:val="TableTextLettered"/>
      <w:lvlText w:val="%1. "/>
      <w:lvlJc w:val="left"/>
      <w:pPr>
        <w:tabs>
          <w:tab w:val="num" w:pos="1080"/>
        </w:tabs>
        <w:ind w:left="1080" w:hanging="360"/>
      </w:pPr>
      <w:rPr>
        <w:rFonts w:ascii="Times New Roman" w:hAnsi="Times New Roman" w:hint="default"/>
        <w:b w:val="0"/>
        <w:i w:val="0"/>
        <w:sz w:val="20"/>
      </w:rPr>
    </w:lvl>
  </w:abstractNum>
  <w:abstractNum w:abstractNumId="42">
    <w:nsid w:val="6A6B553A"/>
    <w:multiLevelType w:val="hybridMultilevel"/>
    <w:tmpl w:val="0C845E16"/>
    <w:lvl w:ilvl="0" w:tplc="AB7A03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DB5DCC"/>
    <w:multiLevelType w:val="hybridMultilevel"/>
    <w:tmpl w:val="5DE81C0C"/>
    <w:lvl w:ilvl="0" w:tplc="C3204906">
      <w:start w:val="38"/>
      <w:numFmt w:val="decimal"/>
      <w:lvlText w:val="SFREQ-%1.0"/>
      <w:lvlJc w:val="left"/>
      <w:pPr>
        <w:ind w:left="1080" w:hanging="10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30434A"/>
    <w:multiLevelType w:val="hybridMultilevel"/>
    <w:tmpl w:val="41FA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501894"/>
    <w:multiLevelType w:val="hybridMultilevel"/>
    <w:tmpl w:val="2D103A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523AA"/>
    <w:multiLevelType w:val="hybridMultilevel"/>
    <w:tmpl w:val="E0F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32"/>
  </w:num>
  <w:num w:numId="4">
    <w:abstractNumId w:val="34"/>
  </w:num>
  <w:num w:numId="5">
    <w:abstractNumId w:val="3"/>
  </w:num>
  <w:num w:numId="6">
    <w:abstractNumId w:val="4"/>
  </w:num>
  <w:num w:numId="7">
    <w:abstractNumId w:val="18"/>
  </w:num>
  <w:num w:numId="8">
    <w:abstractNumId w:val="19"/>
  </w:num>
  <w:num w:numId="9">
    <w:abstractNumId w:val="20"/>
  </w:num>
  <w:num w:numId="10">
    <w:abstractNumId w:val="21"/>
  </w:num>
  <w:num w:numId="11">
    <w:abstractNumId w:val="44"/>
  </w:num>
  <w:num w:numId="12">
    <w:abstractNumId w:val="2"/>
  </w:num>
  <w:num w:numId="13">
    <w:abstractNumId w:val="22"/>
  </w:num>
  <w:num w:numId="14">
    <w:abstractNumId w:val="40"/>
  </w:num>
  <w:num w:numId="15">
    <w:abstractNumId w:val="7"/>
  </w:num>
  <w:num w:numId="16">
    <w:abstractNumId w:val="37"/>
  </w:num>
  <w:num w:numId="17">
    <w:abstractNumId w:val="10"/>
  </w:num>
  <w:num w:numId="18">
    <w:abstractNumId w:val="36"/>
  </w:num>
  <w:num w:numId="19">
    <w:abstractNumId w:val="33"/>
  </w:num>
  <w:num w:numId="20">
    <w:abstractNumId w:val="43"/>
  </w:num>
  <w:num w:numId="21">
    <w:abstractNumId w:val="35"/>
  </w:num>
  <w:num w:numId="22">
    <w:abstractNumId w:val="27"/>
  </w:num>
  <w:num w:numId="23">
    <w:abstractNumId w:val="28"/>
  </w:num>
  <w:num w:numId="24">
    <w:abstractNumId w:val="25"/>
  </w:num>
  <w:num w:numId="25">
    <w:abstractNumId w:val="0"/>
  </w:num>
  <w:num w:numId="26">
    <w:abstractNumId w:val="46"/>
  </w:num>
  <w:num w:numId="27">
    <w:abstractNumId w:val="24"/>
  </w:num>
  <w:num w:numId="28">
    <w:abstractNumId w:val="42"/>
  </w:num>
  <w:num w:numId="29">
    <w:abstractNumId w:val="11"/>
  </w:num>
  <w:num w:numId="30">
    <w:abstractNumId w:val="14"/>
  </w:num>
  <w:num w:numId="31">
    <w:abstractNumId w:val="8"/>
  </w:num>
  <w:num w:numId="32">
    <w:abstractNumId w:val="39"/>
  </w:num>
  <w:num w:numId="33">
    <w:abstractNumId w:val="6"/>
  </w:num>
  <w:num w:numId="34">
    <w:abstractNumId w:val="29"/>
  </w:num>
  <w:num w:numId="35">
    <w:abstractNumId w:val="26"/>
  </w:num>
  <w:num w:numId="36">
    <w:abstractNumId w:val="41"/>
  </w:num>
  <w:num w:numId="37">
    <w:abstractNumId w:val="23"/>
  </w:num>
  <w:num w:numId="38">
    <w:abstractNumId w:val="15"/>
  </w:num>
  <w:num w:numId="39">
    <w:abstractNumId w:val="16"/>
  </w:num>
  <w:num w:numId="40">
    <w:abstractNumId w:val="12"/>
  </w:num>
  <w:num w:numId="41">
    <w:abstractNumId w:val="38"/>
  </w:num>
  <w:num w:numId="42">
    <w:abstractNumId w:val="9"/>
  </w:num>
  <w:num w:numId="43">
    <w:abstractNumId w:val="13"/>
  </w:num>
  <w:num w:numId="44">
    <w:abstractNumId w:val="17"/>
  </w:num>
  <w:num w:numId="45">
    <w:abstractNumId w:val="1"/>
  </w:num>
  <w:num w:numId="46">
    <w:abstractNumId w:val="5"/>
  </w:num>
  <w:num w:numId="47">
    <w:abstractNumId w:val="4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activeWritingStyle w:appName="MSWord" w:lang="en-US" w:vendorID="64" w:dllVersion="131078" w:nlCheck="1" w:checkStyle="0"/>
  <w:defaultTabStop w:val="720"/>
  <w:characterSpacingControl w:val="doNotCompress"/>
  <w:hdrShapeDefaults>
    <o:shapedefaults v:ext="edit" spidmax="10242"/>
    <o:shapelayout v:ext="edit">
      <o:idmap v:ext="edit" data="6"/>
    </o:shapelayout>
  </w:hdrShapeDefaults>
  <w:footnotePr>
    <w:footnote w:id="-1"/>
    <w:footnote w:id="0"/>
    <w:footnote w:id="1"/>
  </w:footnotePr>
  <w:endnotePr>
    <w:endnote w:id="-1"/>
    <w:endnote w:id="0"/>
  </w:endnotePr>
  <w:compat/>
  <w:rsids>
    <w:rsidRoot w:val="00A25305"/>
    <w:rsid w:val="00004CCA"/>
    <w:rsid w:val="00007B2B"/>
    <w:rsid w:val="0001258D"/>
    <w:rsid w:val="000135A6"/>
    <w:rsid w:val="00014A5E"/>
    <w:rsid w:val="00014FE3"/>
    <w:rsid w:val="000219DA"/>
    <w:rsid w:val="00022C35"/>
    <w:rsid w:val="0002323F"/>
    <w:rsid w:val="00024AA0"/>
    <w:rsid w:val="000366E9"/>
    <w:rsid w:val="0004124D"/>
    <w:rsid w:val="00041F78"/>
    <w:rsid w:val="00046697"/>
    <w:rsid w:val="0004775F"/>
    <w:rsid w:val="00053DA9"/>
    <w:rsid w:val="0006490C"/>
    <w:rsid w:val="00074216"/>
    <w:rsid w:val="000765F0"/>
    <w:rsid w:val="0007692D"/>
    <w:rsid w:val="00077706"/>
    <w:rsid w:val="00085692"/>
    <w:rsid w:val="00091C1E"/>
    <w:rsid w:val="00093DAF"/>
    <w:rsid w:val="00093E9A"/>
    <w:rsid w:val="00095C84"/>
    <w:rsid w:val="00096EBC"/>
    <w:rsid w:val="000A13F7"/>
    <w:rsid w:val="000B182F"/>
    <w:rsid w:val="000B2BA6"/>
    <w:rsid w:val="000B445C"/>
    <w:rsid w:val="000B477B"/>
    <w:rsid w:val="000B695F"/>
    <w:rsid w:val="000C1458"/>
    <w:rsid w:val="000C2788"/>
    <w:rsid w:val="000C42D2"/>
    <w:rsid w:val="000C5B66"/>
    <w:rsid w:val="000C79DA"/>
    <w:rsid w:val="000D3A90"/>
    <w:rsid w:val="000D3EB3"/>
    <w:rsid w:val="000D47D2"/>
    <w:rsid w:val="000D7C5C"/>
    <w:rsid w:val="000E00DC"/>
    <w:rsid w:val="000E0A44"/>
    <w:rsid w:val="000E2C6F"/>
    <w:rsid w:val="000E436F"/>
    <w:rsid w:val="000E4374"/>
    <w:rsid w:val="000E59DC"/>
    <w:rsid w:val="000E5A08"/>
    <w:rsid w:val="000F16B8"/>
    <w:rsid w:val="000F29C9"/>
    <w:rsid w:val="000F4F1E"/>
    <w:rsid w:val="001010DC"/>
    <w:rsid w:val="00102BC9"/>
    <w:rsid w:val="001034D7"/>
    <w:rsid w:val="00103996"/>
    <w:rsid w:val="00103B19"/>
    <w:rsid w:val="00105DA9"/>
    <w:rsid w:val="00113D4D"/>
    <w:rsid w:val="00116D3F"/>
    <w:rsid w:val="00121934"/>
    <w:rsid w:val="0012195E"/>
    <w:rsid w:val="00122479"/>
    <w:rsid w:val="001336EF"/>
    <w:rsid w:val="0013508F"/>
    <w:rsid w:val="00141B58"/>
    <w:rsid w:val="0014376C"/>
    <w:rsid w:val="001526DD"/>
    <w:rsid w:val="001539F5"/>
    <w:rsid w:val="00162CF7"/>
    <w:rsid w:val="001638D5"/>
    <w:rsid w:val="00166CFF"/>
    <w:rsid w:val="00167FE0"/>
    <w:rsid w:val="00170BAB"/>
    <w:rsid w:val="00173260"/>
    <w:rsid w:val="00182A03"/>
    <w:rsid w:val="00183692"/>
    <w:rsid w:val="00185392"/>
    <w:rsid w:val="0018770E"/>
    <w:rsid w:val="00192E9B"/>
    <w:rsid w:val="00193BA0"/>
    <w:rsid w:val="001A0E5E"/>
    <w:rsid w:val="001A32D6"/>
    <w:rsid w:val="001A5601"/>
    <w:rsid w:val="001A7C99"/>
    <w:rsid w:val="001C000A"/>
    <w:rsid w:val="001C0770"/>
    <w:rsid w:val="001C3D44"/>
    <w:rsid w:val="001C7FD4"/>
    <w:rsid w:val="001D03E8"/>
    <w:rsid w:val="001D15FC"/>
    <w:rsid w:val="001D2C22"/>
    <w:rsid w:val="001D2D9D"/>
    <w:rsid w:val="001D44BB"/>
    <w:rsid w:val="001D4BE3"/>
    <w:rsid w:val="001D5D03"/>
    <w:rsid w:val="001D64F1"/>
    <w:rsid w:val="001D7BD0"/>
    <w:rsid w:val="001E27D1"/>
    <w:rsid w:val="001E5699"/>
    <w:rsid w:val="001F4E1D"/>
    <w:rsid w:val="001F5A82"/>
    <w:rsid w:val="001F5E55"/>
    <w:rsid w:val="001F604F"/>
    <w:rsid w:val="0020002D"/>
    <w:rsid w:val="00200815"/>
    <w:rsid w:val="00201D13"/>
    <w:rsid w:val="00202776"/>
    <w:rsid w:val="002032D0"/>
    <w:rsid w:val="00206F0C"/>
    <w:rsid w:val="002076A8"/>
    <w:rsid w:val="0021038B"/>
    <w:rsid w:val="002167E9"/>
    <w:rsid w:val="0021726E"/>
    <w:rsid w:val="0022128E"/>
    <w:rsid w:val="002219B8"/>
    <w:rsid w:val="00225284"/>
    <w:rsid w:val="00226714"/>
    <w:rsid w:val="00231A8A"/>
    <w:rsid w:val="00232B8A"/>
    <w:rsid w:val="00233997"/>
    <w:rsid w:val="002438F0"/>
    <w:rsid w:val="00243A03"/>
    <w:rsid w:val="00243F10"/>
    <w:rsid w:val="00246D0C"/>
    <w:rsid w:val="002473BD"/>
    <w:rsid w:val="00253DDA"/>
    <w:rsid w:val="0025707C"/>
    <w:rsid w:val="00263F3D"/>
    <w:rsid w:val="00266DAD"/>
    <w:rsid w:val="00275466"/>
    <w:rsid w:val="0027591F"/>
    <w:rsid w:val="002766E7"/>
    <w:rsid w:val="0028333F"/>
    <w:rsid w:val="00283868"/>
    <w:rsid w:val="0028492B"/>
    <w:rsid w:val="00284E9B"/>
    <w:rsid w:val="00284EE6"/>
    <w:rsid w:val="0028547D"/>
    <w:rsid w:val="00287335"/>
    <w:rsid w:val="0029214E"/>
    <w:rsid w:val="00292523"/>
    <w:rsid w:val="00293223"/>
    <w:rsid w:val="00294F3E"/>
    <w:rsid w:val="002A028F"/>
    <w:rsid w:val="002A0CF6"/>
    <w:rsid w:val="002A466D"/>
    <w:rsid w:val="002A4A0A"/>
    <w:rsid w:val="002B23A6"/>
    <w:rsid w:val="002C1A19"/>
    <w:rsid w:val="002C23F3"/>
    <w:rsid w:val="002C4711"/>
    <w:rsid w:val="002C4836"/>
    <w:rsid w:val="002C74A1"/>
    <w:rsid w:val="002C75CE"/>
    <w:rsid w:val="002D40C7"/>
    <w:rsid w:val="002D4575"/>
    <w:rsid w:val="002E01D9"/>
    <w:rsid w:val="002E365C"/>
    <w:rsid w:val="002E47A4"/>
    <w:rsid w:val="002E4B9E"/>
    <w:rsid w:val="002E5A4D"/>
    <w:rsid w:val="002E74C6"/>
    <w:rsid w:val="002E775B"/>
    <w:rsid w:val="002E798A"/>
    <w:rsid w:val="002F00EB"/>
    <w:rsid w:val="00300CFB"/>
    <w:rsid w:val="003035BF"/>
    <w:rsid w:val="00303691"/>
    <w:rsid w:val="00305825"/>
    <w:rsid w:val="00312949"/>
    <w:rsid w:val="00314090"/>
    <w:rsid w:val="00314797"/>
    <w:rsid w:val="00316ECE"/>
    <w:rsid w:val="00317771"/>
    <w:rsid w:val="00320111"/>
    <w:rsid w:val="00321102"/>
    <w:rsid w:val="00322C28"/>
    <w:rsid w:val="00324ECA"/>
    <w:rsid w:val="00331F2B"/>
    <w:rsid w:val="003336A3"/>
    <w:rsid w:val="00334561"/>
    <w:rsid w:val="00334FDB"/>
    <w:rsid w:val="00335629"/>
    <w:rsid w:val="00337C5E"/>
    <w:rsid w:val="00341623"/>
    <w:rsid w:val="00341797"/>
    <w:rsid w:val="00342CFB"/>
    <w:rsid w:val="0034671C"/>
    <w:rsid w:val="0035054D"/>
    <w:rsid w:val="00354712"/>
    <w:rsid w:val="0035766E"/>
    <w:rsid w:val="0036005A"/>
    <w:rsid w:val="00360EBB"/>
    <w:rsid w:val="00361854"/>
    <w:rsid w:val="00362906"/>
    <w:rsid w:val="00364552"/>
    <w:rsid w:val="00374A48"/>
    <w:rsid w:val="00375482"/>
    <w:rsid w:val="00381316"/>
    <w:rsid w:val="003843D8"/>
    <w:rsid w:val="00385663"/>
    <w:rsid w:val="003869C3"/>
    <w:rsid w:val="00387B59"/>
    <w:rsid w:val="0039373B"/>
    <w:rsid w:val="00393920"/>
    <w:rsid w:val="00395F2B"/>
    <w:rsid w:val="003960D2"/>
    <w:rsid w:val="00396DDE"/>
    <w:rsid w:val="003A1FF0"/>
    <w:rsid w:val="003A30F4"/>
    <w:rsid w:val="003A3274"/>
    <w:rsid w:val="003A3D45"/>
    <w:rsid w:val="003A75FD"/>
    <w:rsid w:val="003B15D4"/>
    <w:rsid w:val="003B5F31"/>
    <w:rsid w:val="003B6523"/>
    <w:rsid w:val="003B712C"/>
    <w:rsid w:val="003C1F40"/>
    <w:rsid w:val="003D178A"/>
    <w:rsid w:val="003D24FD"/>
    <w:rsid w:val="003D2E4B"/>
    <w:rsid w:val="003D488B"/>
    <w:rsid w:val="003D6789"/>
    <w:rsid w:val="003D6DEB"/>
    <w:rsid w:val="003E00E5"/>
    <w:rsid w:val="003E0F6E"/>
    <w:rsid w:val="003E2012"/>
    <w:rsid w:val="003E4469"/>
    <w:rsid w:val="003F27E0"/>
    <w:rsid w:val="003F6D21"/>
    <w:rsid w:val="00401112"/>
    <w:rsid w:val="004036A2"/>
    <w:rsid w:val="00406BC8"/>
    <w:rsid w:val="00411CB6"/>
    <w:rsid w:val="00412830"/>
    <w:rsid w:val="00414FE8"/>
    <w:rsid w:val="00416F1C"/>
    <w:rsid w:val="004200E0"/>
    <w:rsid w:val="0042012B"/>
    <w:rsid w:val="00420D1F"/>
    <w:rsid w:val="00424962"/>
    <w:rsid w:val="004314EA"/>
    <w:rsid w:val="00433587"/>
    <w:rsid w:val="00433C0D"/>
    <w:rsid w:val="004359E4"/>
    <w:rsid w:val="004453EB"/>
    <w:rsid w:val="0044690E"/>
    <w:rsid w:val="00447D90"/>
    <w:rsid w:val="00447ECF"/>
    <w:rsid w:val="00450141"/>
    <w:rsid w:val="00450D00"/>
    <w:rsid w:val="00451486"/>
    <w:rsid w:val="00451A15"/>
    <w:rsid w:val="00452535"/>
    <w:rsid w:val="00452546"/>
    <w:rsid w:val="004535E9"/>
    <w:rsid w:val="00460BDD"/>
    <w:rsid w:val="004636D9"/>
    <w:rsid w:val="004636E0"/>
    <w:rsid w:val="00465830"/>
    <w:rsid w:val="00466F0D"/>
    <w:rsid w:val="00471EBC"/>
    <w:rsid w:val="00473000"/>
    <w:rsid w:val="00477042"/>
    <w:rsid w:val="00480F50"/>
    <w:rsid w:val="00481408"/>
    <w:rsid w:val="00484054"/>
    <w:rsid w:val="004864D9"/>
    <w:rsid w:val="004868BC"/>
    <w:rsid w:val="0048763B"/>
    <w:rsid w:val="00491730"/>
    <w:rsid w:val="00491C84"/>
    <w:rsid w:val="00492F13"/>
    <w:rsid w:val="00493541"/>
    <w:rsid w:val="0049386E"/>
    <w:rsid w:val="00494ADE"/>
    <w:rsid w:val="00495522"/>
    <w:rsid w:val="004956A8"/>
    <w:rsid w:val="004971C0"/>
    <w:rsid w:val="00497F43"/>
    <w:rsid w:val="004A040B"/>
    <w:rsid w:val="004A07ED"/>
    <w:rsid w:val="004A0F84"/>
    <w:rsid w:val="004A1103"/>
    <w:rsid w:val="004A14CB"/>
    <w:rsid w:val="004A1A45"/>
    <w:rsid w:val="004A5581"/>
    <w:rsid w:val="004A792A"/>
    <w:rsid w:val="004B163D"/>
    <w:rsid w:val="004B1F54"/>
    <w:rsid w:val="004B3A69"/>
    <w:rsid w:val="004B43AC"/>
    <w:rsid w:val="004B6293"/>
    <w:rsid w:val="004B6D89"/>
    <w:rsid w:val="004B74DA"/>
    <w:rsid w:val="004B7855"/>
    <w:rsid w:val="004C1C7D"/>
    <w:rsid w:val="004C1FC7"/>
    <w:rsid w:val="004C2D69"/>
    <w:rsid w:val="004C3386"/>
    <w:rsid w:val="004C7868"/>
    <w:rsid w:val="004D2CF2"/>
    <w:rsid w:val="004D4885"/>
    <w:rsid w:val="004E029D"/>
    <w:rsid w:val="004E4EF0"/>
    <w:rsid w:val="004F2F0F"/>
    <w:rsid w:val="004F35DD"/>
    <w:rsid w:val="00503A39"/>
    <w:rsid w:val="0051324E"/>
    <w:rsid w:val="005149C5"/>
    <w:rsid w:val="00515BCD"/>
    <w:rsid w:val="005173ED"/>
    <w:rsid w:val="00521D49"/>
    <w:rsid w:val="005225A4"/>
    <w:rsid w:val="00522F06"/>
    <w:rsid w:val="00524CC9"/>
    <w:rsid w:val="00530417"/>
    <w:rsid w:val="005331E5"/>
    <w:rsid w:val="00537D71"/>
    <w:rsid w:val="00540563"/>
    <w:rsid w:val="00544445"/>
    <w:rsid w:val="0054499E"/>
    <w:rsid w:val="00546361"/>
    <w:rsid w:val="005467C9"/>
    <w:rsid w:val="00550F24"/>
    <w:rsid w:val="0055329F"/>
    <w:rsid w:val="00553494"/>
    <w:rsid w:val="005539D1"/>
    <w:rsid w:val="00554146"/>
    <w:rsid w:val="005545E5"/>
    <w:rsid w:val="0055531F"/>
    <w:rsid w:val="005567FE"/>
    <w:rsid w:val="00557200"/>
    <w:rsid w:val="00561FDB"/>
    <w:rsid w:val="00563859"/>
    <w:rsid w:val="00564B3A"/>
    <w:rsid w:val="00565FBB"/>
    <w:rsid w:val="005662A3"/>
    <w:rsid w:val="00566DC5"/>
    <w:rsid w:val="00575FCB"/>
    <w:rsid w:val="0057713B"/>
    <w:rsid w:val="005804AA"/>
    <w:rsid w:val="00580A00"/>
    <w:rsid w:val="0058152C"/>
    <w:rsid w:val="00584418"/>
    <w:rsid w:val="00592BD5"/>
    <w:rsid w:val="005A0AEA"/>
    <w:rsid w:val="005A3919"/>
    <w:rsid w:val="005A4108"/>
    <w:rsid w:val="005B0315"/>
    <w:rsid w:val="005B41F5"/>
    <w:rsid w:val="005B47B4"/>
    <w:rsid w:val="005B6431"/>
    <w:rsid w:val="005C28DE"/>
    <w:rsid w:val="005C67E3"/>
    <w:rsid w:val="005D5996"/>
    <w:rsid w:val="005D7F77"/>
    <w:rsid w:val="005E42E6"/>
    <w:rsid w:val="005E4AE1"/>
    <w:rsid w:val="005E65E5"/>
    <w:rsid w:val="005F32F1"/>
    <w:rsid w:val="005F4B78"/>
    <w:rsid w:val="005F6AE6"/>
    <w:rsid w:val="00601D55"/>
    <w:rsid w:val="006022BA"/>
    <w:rsid w:val="0060690D"/>
    <w:rsid w:val="006103A5"/>
    <w:rsid w:val="00615073"/>
    <w:rsid w:val="006178B8"/>
    <w:rsid w:val="00617A6D"/>
    <w:rsid w:val="0063199B"/>
    <w:rsid w:val="0063668B"/>
    <w:rsid w:val="00641D38"/>
    <w:rsid w:val="00643482"/>
    <w:rsid w:val="006441DB"/>
    <w:rsid w:val="006478D1"/>
    <w:rsid w:val="00647B04"/>
    <w:rsid w:val="00653089"/>
    <w:rsid w:val="00654027"/>
    <w:rsid w:val="006543A5"/>
    <w:rsid w:val="006577F3"/>
    <w:rsid w:val="006611EC"/>
    <w:rsid w:val="00665E31"/>
    <w:rsid w:val="006661AD"/>
    <w:rsid w:val="00667F87"/>
    <w:rsid w:val="00680EAD"/>
    <w:rsid w:val="0068155B"/>
    <w:rsid w:val="0068548C"/>
    <w:rsid w:val="006863EB"/>
    <w:rsid w:val="00687533"/>
    <w:rsid w:val="00691513"/>
    <w:rsid w:val="00692CCA"/>
    <w:rsid w:val="006A6BFF"/>
    <w:rsid w:val="006B1EE9"/>
    <w:rsid w:val="006B2E90"/>
    <w:rsid w:val="006B393F"/>
    <w:rsid w:val="006B4AAA"/>
    <w:rsid w:val="006B4C7C"/>
    <w:rsid w:val="006B67B6"/>
    <w:rsid w:val="006C19C2"/>
    <w:rsid w:val="006C3CF8"/>
    <w:rsid w:val="006D411A"/>
    <w:rsid w:val="006D51AF"/>
    <w:rsid w:val="006D5353"/>
    <w:rsid w:val="006E04E5"/>
    <w:rsid w:val="006E148E"/>
    <w:rsid w:val="006E154C"/>
    <w:rsid w:val="006E6470"/>
    <w:rsid w:val="006F16A0"/>
    <w:rsid w:val="006F18CD"/>
    <w:rsid w:val="006F2BD5"/>
    <w:rsid w:val="006F4FCD"/>
    <w:rsid w:val="007007C8"/>
    <w:rsid w:val="00703EC8"/>
    <w:rsid w:val="007118C7"/>
    <w:rsid w:val="007202AD"/>
    <w:rsid w:val="0072195C"/>
    <w:rsid w:val="007219B8"/>
    <w:rsid w:val="00722209"/>
    <w:rsid w:val="0073331E"/>
    <w:rsid w:val="00734F77"/>
    <w:rsid w:val="00735357"/>
    <w:rsid w:val="00735F10"/>
    <w:rsid w:val="00751380"/>
    <w:rsid w:val="00755719"/>
    <w:rsid w:val="007647D7"/>
    <w:rsid w:val="00765E21"/>
    <w:rsid w:val="00772C5E"/>
    <w:rsid w:val="0077396E"/>
    <w:rsid w:val="00774A5A"/>
    <w:rsid w:val="007775AF"/>
    <w:rsid w:val="00780708"/>
    <w:rsid w:val="00781800"/>
    <w:rsid w:val="007857CA"/>
    <w:rsid w:val="0078631E"/>
    <w:rsid w:val="00790986"/>
    <w:rsid w:val="007926FE"/>
    <w:rsid w:val="00794994"/>
    <w:rsid w:val="00794E70"/>
    <w:rsid w:val="00795972"/>
    <w:rsid w:val="00797AC1"/>
    <w:rsid w:val="007A04D1"/>
    <w:rsid w:val="007A0D72"/>
    <w:rsid w:val="007A0FFC"/>
    <w:rsid w:val="007A313D"/>
    <w:rsid w:val="007A4285"/>
    <w:rsid w:val="007A4F88"/>
    <w:rsid w:val="007A5125"/>
    <w:rsid w:val="007B170A"/>
    <w:rsid w:val="007B1E96"/>
    <w:rsid w:val="007B268A"/>
    <w:rsid w:val="007B2935"/>
    <w:rsid w:val="007B2BDC"/>
    <w:rsid w:val="007B49D1"/>
    <w:rsid w:val="007B7EE3"/>
    <w:rsid w:val="007C4F67"/>
    <w:rsid w:val="007C57DA"/>
    <w:rsid w:val="007C726C"/>
    <w:rsid w:val="007C7BD6"/>
    <w:rsid w:val="007D2515"/>
    <w:rsid w:val="007D4EB8"/>
    <w:rsid w:val="007D6B33"/>
    <w:rsid w:val="007E43D5"/>
    <w:rsid w:val="007E697E"/>
    <w:rsid w:val="007F0E29"/>
    <w:rsid w:val="007F5475"/>
    <w:rsid w:val="007F6D4B"/>
    <w:rsid w:val="008008EE"/>
    <w:rsid w:val="00800B09"/>
    <w:rsid w:val="008116A2"/>
    <w:rsid w:val="00813383"/>
    <w:rsid w:val="008136FA"/>
    <w:rsid w:val="0081459A"/>
    <w:rsid w:val="00823ADF"/>
    <w:rsid w:val="00826FED"/>
    <w:rsid w:val="00827749"/>
    <w:rsid w:val="00843BA8"/>
    <w:rsid w:val="00844CA7"/>
    <w:rsid w:val="008458C6"/>
    <w:rsid w:val="00851BF5"/>
    <w:rsid w:val="00851C91"/>
    <w:rsid w:val="00852DF6"/>
    <w:rsid w:val="00854505"/>
    <w:rsid w:val="00854F4D"/>
    <w:rsid w:val="00855061"/>
    <w:rsid w:val="00856000"/>
    <w:rsid w:val="00857D3C"/>
    <w:rsid w:val="0086017C"/>
    <w:rsid w:val="0086371B"/>
    <w:rsid w:val="008645A4"/>
    <w:rsid w:val="008658A8"/>
    <w:rsid w:val="00866AFB"/>
    <w:rsid w:val="008670EB"/>
    <w:rsid w:val="008675B4"/>
    <w:rsid w:val="00870D16"/>
    <w:rsid w:val="0087329C"/>
    <w:rsid w:val="00875537"/>
    <w:rsid w:val="00883B3B"/>
    <w:rsid w:val="00883F65"/>
    <w:rsid w:val="0088577B"/>
    <w:rsid w:val="00886367"/>
    <w:rsid w:val="00886683"/>
    <w:rsid w:val="00886E9A"/>
    <w:rsid w:val="008871F2"/>
    <w:rsid w:val="008872DE"/>
    <w:rsid w:val="008A3754"/>
    <w:rsid w:val="008A6841"/>
    <w:rsid w:val="008B1DDD"/>
    <w:rsid w:val="008B2CFC"/>
    <w:rsid w:val="008C3ED6"/>
    <w:rsid w:val="008C40F7"/>
    <w:rsid w:val="008D092C"/>
    <w:rsid w:val="008D694E"/>
    <w:rsid w:val="008D700B"/>
    <w:rsid w:val="008E39A3"/>
    <w:rsid w:val="008E6293"/>
    <w:rsid w:val="008F0711"/>
    <w:rsid w:val="008F6351"/>
    <w:rsid w:val="008F7E14"/>
    <w:rsid w:val="00901235"/>
    <w:rsid w:val="00901BFD"/>
    <w:rsid w:val="00901C31"/>
    <w:rsid w:val="00905680"/>
    <w:rsid w:val="00906458"/>
    <w:rsid w:val="009074C0"/>
    <w:rsid w:val="00910D10"/>
    <w:rsid w:val="00913240"/>
    <w:rsid w:val="00913A07"/>
    <w:rsid w:val="009143C8"/>
    <w:rsid w:val="00914469"/>
    <w:rsid w:val="009200AB"/>
    <w:rsid w:val="009253A9"/>
    <w:rsid w:val="00930E2A"/>
    <w:rsid w:val="009415BB"/>
    <w:rsid w:val="0094421F"/>
    <w:rsid w:val="00946E13"/>
    <w:rsid w:val="009524C0"/>
    <w:rsid w:val="0095608F"/>
    <w:rsid w:val="00957FCE"/>
    <w:rsid w:val="009616DC"/>
    <w:rsid w:val="009710C2"/>
    <w:rsid w:val="00975549"/>
    <w:rsid w:val="009801E6"/>
    <w:rsid w:val="0098273D"/>
    <w:rsid w:val="00987C79"/>
    <w:rsid w:val="00993820"/>
    <w:rsid w:val="00995115"/>
    <w:rsid w:val="009951EA"/>
    <w:rsid w:val="009A0A22"/>
    <w:rsid w:val="009A1EBE"/>
    <w:rsid w:val="009A5324"/>
    <w:rsid w:val="009A7C23"/>
    <w:rsid w:val="009A7DA2"/>
    <w:rsid w:val="009B008E"/>
    <w:rsid w:val="009B5D7E"/>
    <w:rsid w:val="009B5DA8"/>
    <w:rsid w:val="009B65A8"/>
    <w:rsid w:val="009B7143"/>
    <w:rsid w:val="009B732C"/>
    <w:rsid w:val="009C185A"/>
    <w:rsid w:val="009C474B"/>
    <w:rsid w:val="009C585C"/>
    <w:rsid w:val="009D1223"/>
    <w:rsid w:val="009D1AD9"/>
    <w:rsid w:val="009D35CA"/>
    <w:rsid w:val="009D57AD"/>
    <w:rsid w:val="009E33C9"/>
    <w:rsid w:val="009F0EFB"/>
    <w:rsid w:val="009F54E8"/>
    <w:rsid w:val="009F5E5C"/>
    <w:rsid w:val="00A0427A"/>
    <w:rsid w:val="00A10EA0"/>
    <w:rsid w:val="00A113FB"/>
    <w:rsid w:val="00A12F07"/>
    <w:rsid w:val="00A1622C"/>
    <w:rsid w:val="00A16BD7"/>
    <w:rsid w:val="00A25305"/>
    <w:rsid w:val="00A253A0"/>
    <w:rsid w:val="00A25620"/>
    <w:rsid w:val="00A25CD9"/>
    <w:rsid w:val="00A27827"/>
    <w:rsid w:val="00A30838"/>
    <w:rsid w:val="00A3456F"/>
    <w:rsid w:val="00A36720"/>
    <w:rsid w:val="00A4309B"/>
    <w:rsid w:val="00A4560D"/>
    <w:rsid w:val="00A4614F"/>
    <w:rsid w:val="00A46B7D"/>
    <w:rsid w:val="00A517C7"/>
    <w:rsid w:val="00A52426"/>
    <w:rsid w:val="00A53818"/>
    <w:rsid w:val="00A55B00"/>
    <w:rsid w:val="00A5717E"/>
    <w:rsid w:val="00A6067E"/>
    <w:rsid w:val="00A61464"/>
    <w:rsid w:val="00A61810"/>
    <w:rsid w:val="00A62041"/>
    <w:rsid w:val="00A64412"/>
    <w:rsid w:val="00A64776"/>
    <w:rsid w:val="00A648D1"/>
    <w:rsid w:val="00A67323"/>
    <w:rsid w:val="00A675DD"/>
    <w:rsid w:val="00A67B57"/>
    <w:rsid w:val="00A714C7"/>
    <w:rsid w:val="00A71F87"/>
    <w:rsid w:val="00A73BC8"/>
    <w:rsid w:val="00A75848"/>
    <w:rsid w:val="00A75AAC"/>
    <w:rsid w:val="00A8030D"/>
    <w:rsid w:val="00A803DE"/>
    <w:rsid w:val="00A82B4E"/>
    <w:rsid w:val="00A84F76"/>
    <w:rsid w:val="00A93030"/>
    <w:rsid w:val="00A948B6"/>
    <w:rsid w:val="00A94987"/>
    <w:rsid w:val="00A95D14"/>
    <w:rsid w:val="00A97767"/>
    <w:rsid w:val="00A97AF7"/>
    <w:rsid w:val="00A97B68"/>
    <w:rsid w:val="00AA5D1B"/>
    <w:rsid w:val="00AA7739"/>
    <w:rsid w:val="00AB095F"/>
    <w:rsid w:val="00AB313C"/>
    <w:rsid w:val="00AB3551"/>
    <w:rsid w:val="00AB6C7D"/>
    <w:rsid w:val="00AC00B0"/>
    <w:rsid w:val="00AC1AB5"/>
    <w:rsid w:val="00AC24D7"/>
    <w:rsid w:val="00AC4644"/>
    <w:rsid w:val="00AD1436"/>
    <w:rsid w:val="00AD2FE5"/>
    <w:rsid w:val="00AD336D"/>
    <w:rsid w:val="00AD6D17"/>
    <w:rsid w:val="00AE0848"/>
    <w:rsid w:val="00AE33C0"/>
    <w:rsid w:val="00AE7BEE"/>
    <w:rsid w:val="00AF26FE"/>
    <w:rsid w:val="00AF375A"/>
    <w:rsid w:val="00AF45E0"/>
    <w:rsid w:val="00B00116"/>
    <w:rsid w:val="00B0426F"/>
    <w:rsid w:val="00B06573"/>
    <w:rsid w:val="00B110D0"/>
    <w:rsid w:val="00B11BC2"/>
    <w:rsid w:val="00B15C91"/>
    <w:rsid w:val="00B25F71"/>
    <w:rsid w:val="00B262C1"/>
    <w:rsid w:val="00B26445"/>
    <w:rsid w:val="00B264CD"/>
    <w:rsid w:val="00B2740A"/>
    <w:rsid w:val="00B336FE"/>
    <w:rsid w:val="00B34CA0"/>
    <w:rsid w:val="00B353E5"/>
    <w:rsid w:val="00B3619B"/>
    <w:rsid w:val="00B45EA5"/>
    <w:rsid w:val="00B46B1F"/>
    <w:rsid w:val="00B47C2B"/>
    <w:rsid w:val="00B536F2"/>
    <w:rsid w:val="00B53C79"/>
    <w:rsid w:val="00B7248C"/>
    <w:rsid w:val="00B73275"/>
    <w:rsid w:val="00B753E2"/>
    <w:rsid w:val="00B771F0"/>
    <w:rsid w:val="00B82E84"/>
    <w:rsid w:val="00B85D44"/>
    <w:rsid w:val="00B90053"/>
    <w:rsid w:val="00B95099"/>
    <w:rsid w:val="00B95D80"/>
    <w:rsid w:val="00BA06AA"/>
    <w:rsid w:val="00BB0E97"/>
    <w:rsid w:val="00BC49DE"/>
    <w:rsid w:val="00BD0090"/>
    <w:rsid w:val="00BD2249"/>
    <w:rsid w:val="00BD72FA"/>
    <w:rsid w:val="00BE168A"/>
    <w:rsid w:val="00BE49BC"/>
    <w:rsid w:val="00BE6728"/>
    <w:rsid w:val="00BE7CCC"/>
    <w:rsid w:val="00BE7D15"/>
    <w:rsid w:val="00BF1F8A"/>
    <w:rsid w:val="00BF42DE"/>
    <w:rsid w:val="00C00AA0"/>
    <w:rsid w:val="00C0120C"/>
    <w:rsid w:val="00C03F14"/>
    <w:rsid w:val="00C05636"/>
    <w:rsid w:val="00C05D7D"/>
    <w:rsid w:val="00C06488"/>
    <w:rsid w:val="00C10546"/>
    <w:rsid w:val="00C10F7C"/>
    <w:rsid w:val="00C1147F"/>
    <w:rsid w:val="00C177C2"/>
    <w:rsid w:val="00C206F5"/>
    <w:rsid w:val="00C21558"/>
    <w:rsid w:val="00C2318F"/>
    <w:rsid w:val="00C23445"/>
    <w:rsid w:val="00C23A86"/>
    <w:rsid w:val="00C2573B"/>
    <w:rsid w:val="00C258C2"/>
    <w:rsid w:val="00C2727B"/>
    <w:rsid w:val="00C3365A"/>
    <w:rsid w:val="00C42E74"/>
    <w:rsid w:val="00C445A9"/>
    <w:rsid w:val="00C55822"/>
    <w:rsid w:val="00C55AFA"/>
    <w:rsid w:val="00C56CBE"/>
    <w:rsid w:val="00C62017"/>
    <w:rsid w:val="00C65DCC"/>
    <w:rsid w:val="00C67347"/>
    <w:rsid w:val="00C67560"/>
    <w:rsid w:val="00C737A6"/>
    <w:rsid w:val="00C74704"/>
    <w:rsid w:val="00C76801"/>
    <w:rsid w:val="00C814F4"/>
    <w:rsid w:val="00C81D8E"/>
    <w:rsid w:val="00C84B32"/>
    <w:rsid w:val="00C90509"/>
    <w:rsid w:val="00C90FDF"/>
    <w:rsid w:val="00C92624"/>
    <w:rsid w:val="00C92FDC"/>
    <w:rsid w:val="00C947F9"/>
    <w:rsid w:val="00C9569F"/>
    <w:rsid w:val="00C972DD"/>
    <w:rsid w:val="00CB2D3C"/>
    <w:rsid w:val="00CB36F5"/>
    <w:rsid w:val="00CB7425"/>
    <w:rsid w:val="00CC69BD"/>
    <w:rsid w:val="00CD1309"/>
    <w:rsid w:val="00CD14D6"/>
    <w:rsid w:val="00CD6526"/>
    <w:rsid w:val="00CE4E1E"/>
    <w:rsid w:val="00CE60E4"/>
    <w:rsid w:val="00CE654D"/>
    <w:rsid w:val="00CF095B"/>
    <w:rsid w:val="00D04857"/>
    <w:rsid w:val="00D0743F"/>
    <w:rsid w:val="00D12DF4"/>
    <w:rsid w:val="00D179DD"/>
    <w:rsid w:val="00D21527"/>
    <w:rsid w:val="00D21D55"/>
    <w:rsid w:val="00D25677"/>
    <w:rsid w:val="00D26D3A"/>
    <w:rsid w:val="00D32F05"/>
    <w:rsid w:val="00D33024"/>
    <w:rsid w:val="00D353C7"/>
    <w:rsid w:val="00D41499"/>
    <w:rsid w:val="00D418F5"/>
    <w:rsid w:val="00D4610E"/>
    <w:rsid w:val="00D461DB"/>
    <w:rsid w:val="00D475FE"/>
    <w:rsid w:val="00D51302"/>
    <w:rsid w:val="00D55B8B"/>
    <w:rsid w:val="00D5621B"/>
    <w:rsid w:val="00D56FC2"/>
    <w:rsid w:val="00D5745A"/>
    <w:rsid w:val="00D606B3"/>
    <w:rsid w:val="00D6312A"/>
    <w:rsid w:val="00D63948"/>
    <w:rsid w:val="00D64DAB"/>
    <w:rsid w:val="00D65819"/>
    <w:rsid w:val="00D70ABD"/>
    <w:rsid w:val="00D71C41"/>
    <w:rsid w:val="00D76489"/>
    <w:rsid w:val="00D76ED5"/>
    <w:rsid w:val="00D85419"/>
    <w:rsid w:val="00D859A2"/>
    <w:rsid w:val="00D86FC7"/>
    <w:rsid w:val="00D87CB4"/>
    <w:rsid w:val="00D91D42"/>
    <w:rsid w:val="00D93B02"/>
    <w:rsid w:val="00D945E5"/>
    <w:rsid w:val="00DA1BBF"/>
    <w:rsid w:val="00DA3D65"/>
    <w:rsid w:val="00DA3DF7"/>
    <w:rsid w:val="00DA434A"/>
    <w:rsid w:val="00DA4A92"/>
    <w:rsid w:val="00DA63C7"/>
    <w:rsid w:val="00DB07D9"/>
    <w:rsid w:val="00DB0817"/>
    <w:rsid w:val="00DB5D5C"/>
    <w:rsid w:val="00DB64ED"/>
    <w:rsid w:val="00DB6A10"/>
    <w:rsid w:val="00DC23F9"/>
    <w:rsid w:val="00DC2CC3"/>
    <w:rsid w:val="00DC4177"/>
    <w:rsid w:val="00DC4EA9"/>
    <w:rsid w:val="00DD3CF9"/>
    <w:rsid w:val="00DD5186"/>
    <w:rsid w:val="00DE1D2B"/>
    <w:rsid w:val="00DE437C"/>
    <w:rsid w:val="00DE46BB"/>
    <w:rsid w:val="00DE5734"/>
    <w:rsid w:val="00DE5BB9"/>
    <w:rsid w:val="00DE6A12"/>
    <w:rsid w:val="00E014E3"/>
    <w:rsid w:val="00E0494A"/>
    <w:rsid w:val="00E11543"/>
    <w:rsid w:val="00E1485A"/>
    <w:rsid w:val="00E16FEE"/>
    <w:rsid w:val="00E20D6E"/>
    <w:rsid w:val="00E245C1"/>
    <w:rsid w:val="00E25872"/>
    <w:rsid w:val="00E25BD7"/>
    <w:rsid w:val="00E25C99"/>
    <w:rsid w:val="00E308D4"/>
    <w:rsid w:val="00E33135"/>
    <w:rsid w:val="00E34582"/>
    <w:rsid w:val="00E34967"/>
    <w:rsid w:val="00E35FF0"/>
    <w:rsid w:val="00E40C68"/>
    <w:rsid w:val="00E5280C"/>
    <w:rsid w:val="00E62261"/>
    <w:rsid w:val="00E63743"/>
    <w:rsid w:val="00E65D09"/>
    <w:rsid w:val="00E67AD9"/>
    <w:rsid w:val="00E76128"/>
    <w:rsid w:val="00E774FD"/>
    <w:rsid w:val="00E81491"/>
    <w:rsid w:val="00E83F3A"/>
    <w:rsid w:val="00E85C07"/>
    <w:rsid w:val="00E91FCB"/>
    <w:rsid w:val="00E93660"/>
    <w:rsid w:val="00EA3B62"/>
    <w:rsid w:val="00EB21C6"/>
    <w:rsid w:val="00EB5F2B"/>
    <w:rsid w:val="00EB7D12"/>
    <w:rsid w:val="00EB7D56"/>
    <w:rsid w:val="00EC09BF"/>
    <w:rsid w:val="00EC0B15"/>
    <w:rsid w:val="00EC2FBB"/>
    <w:rsid w:val="00EC4263"/>
    <w:rsid w:val="00EC447A"/>
    <w:rsid w:val="00EC4E70"/>
    <w:rsid w:val="00ED1B54"/>
    <w:rsid w:val="00ED25B0"/>
    <w:rsid w:val="00ED3BCE"/>
    <w:rsid w:val="00ED4013"/>
    <w:rsid w:val="00ED7DD6"/>
    <w:rsid w:val="00EE1984"/>
    <w:rsid w:val="00EE1A47"/>
    <w:rsid w:val="00EF24B6"/>
    <w:rsid w:val="00EF7CA3"/>
    <w:rsid w:val="00F00979"/>
    <w:rsid w:val="00F01172"/>
    <w:rsid w:val="00F018AE"/>
    <w:rsid w:val="00F0385D"/>
    <w:rsid w:val="00F05406"/>
    <w:rsid w:val="00F05E75"/>
    <w:rsid w:val="00F07090"/>
    <w:rsid w:val="00F10F65"/>
    <w:rsid w:val="00F148A1"/>
    <w:rsid w:val="00F1627F"/>
    <w:rsid w:val="00F23123"/>
    <w:rsid w:val="00F253FC"/>
    <w:rsid w:val="00F25B79"/>
    <w:rsid w:val="00F25BF2"/>
    <w:rsid w:val="00F27D9C"/>
    <w:rsid w:val="00F30613"/>
    <w:rsid w:val="00F30DB6"/>
    <w:rsid w:val="00F317DB"/>
    <w:rsid w:val="00F31C83"/>
    <w:rsid w:val="00F34D4A"/>
    <w:rsid w:val="00F3549B"/>
    <w:rsid w:val="00F35CB9"/>
    <w:rsid w:val="00F4052D"/>
    <w:rsid w:val="00F40577"/>
    <w:rsid w:val="00F41163"/>
    <w:rsid w:val="00F4244B"/>
    <w:rsid w:val="00F43532"/>
    <w:rsid w:val="00F43BAC"/>
    <w:rsid w:val="00F453C7"/>
    <w:rsid w:val="00F468CD"/>
    <w:rsid w:val="00F47053"/>
    <w:rsid w:val="00F53E36"/>
    <w:rsid w:val="00F55911"/>
    <w:rsid w:val="00F5664B"/>
    <w:rsid w:val="00F571B6"/>
    <w:rsid w:val="00F577F8"/>
    <w:rsid w:val="00F60E9C"/>
    <w:rsid w:val="00F61D59"/>
    <w:rsid w:val="00F61F81"/>
    <w:rsid w:val="00F64444"/>
    <w:rsid w:val="00F64F8C"/>
    <w:rsid w:val="00F65B45"/>
    <w:rsid w:val="00F65E67"/>
    <w:rsid w:val="00F70715"/>
    <w:rsid w:val="00F75BBF"/>
    <w:rsid w:val="00F76C83"/>
    <w:rsid w:val="00F815CD"/>
    <w:rsid w:val="00F83080"/>
    <w:rsid w:val="00F86ADF"/>
    <w:rsid w:val="00F90A13"/>
    <w:rsid w:val="00F91AC2"/>
    <w:rsid w:val="00F921FF"/>
    <w:rsid w:val="00F9319D"/>
    <w:rsid w:val="00F934D6"/>
    <w:rsid w:val="00F93CAC"/>
    <w:rsid w:val="00F93D6E"/>
    <w:rsid w:val="00F95F28"/>
    <w:rsid w:val="00F966B4"/>
    <w:rsid w:val="00F96B23"/>
    <w:rsid w:val="00F972C6"/>
    <w:rsid w:val="00FA338A"/>
    <w:rsid w:val="00FA470B"/>
    <w:rsid w:val="00FA4920"/>
    <w:rsid w:val="00FA4B58"/>
    <w:rsid w:val="00FB31B8"/>
    <w:rsid w:val="00FB441C"/>
    <w:rsid w:val="00FC0A2E"/>
    <w:rsid w:val="00FC3844"/>
    <w:rsid w:val="00FC389F"/>
    <w:rsid w:val="00FC421B"/>
    <w:rsid w:val="00FC6B79"/>
    <w:rsid w:val="00FD0555"/>
    <w:rsid w:val="00FD4594"/>
    <w:rsid w:val="00FD4F3B"/>
    <w:rsid w:val="00FD6474"/>
    <w:rsid w:val="00FD7E18"/>
    <w:rsid w:val="00FE17D6"/>
    <w:rsid w:val="00FE4442"/>
    <w:rsid w:val="00FF26B7"/>
    <w:rsid w:val="00FF27BF"/>
    <w:rsid w:val="00FF3435"/>
    <w:rsid w:val="00FF3D5D"/>
    <w:rsid w:val="00FF5F4C"/>
    <w:rsid w:val="00FF70C0"/>
    <w:rsid w:val="00FF78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2"/>
    <w:lsdException w:name="annotation text" w:uiPriority="0"/>
    <w:lsdException w:name="header" w:uiPriority="8"/>
    <w:lsdException w:name="caption" w:uiPriority="0" w:qFormat="1"/>
    <w:lsdException w:name="footnote reference" w:uiPriority="2"/>
    <w:lsdException w:name="annotation reference" w:uiPriority="0"/>
    <w:lsdException w:name="line number" w:uiPriority="0"/>
    <w:lsdException w:name="page number" w:uiPriority="0"/>
    <w:lsdException w:name="Title" w:semiHidden="0" w:uiPriority="5"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Normal">
    <w:name w:val="Normal"/>
    <w:qFormat/>
    <w:rsid w:val="00173260"/>
    <w:pPr>
      <w:spacing w:after="0" w:line="240" w:lineRule="auto"/>
    </w:pPr>
  </w:style>
  <w:style w:type="paragraph" w:styleId="Heading1">
    <w:name w:val="heading 1"/>
    <w:basedOn w:val="Normal"/>
    <w:next w:val="Normal"/>
    <w:link w:val="Heading1Char"/>
    <w:qFormat/>
    <w:rsid w:val="00F966B4"/>
    <w:pPr>
      <w:keepNext/>
      <w:keepLines/>
      <w:spacing w:before="240" w:after="120"/>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qFormat/>
    <w:rsid w:val="00F966B4"/>
    <w:pPr>
      <w:keepNext/>
      <w:keepLines/>
      <w:spacing w:before="120" w:after="120"/>
      <w:outlineLvl w:val="1"/>
    </w:pPr>
    <w:rPr>
      <w:rFonts w:eastAsiaTheme="majorEastAsia" w:cstheme="majorBidi"/>
      <w:b/>
      <w:bCs/>
      <w:sz w:val="28"/>
      <w:szCs w:val="26"/>
    </w:rPr>
  </w:style>
  <w:style w:type="paragraph" w:styleId="Heading3">
    <w:name w:val="heading 3"/>
    <w:basedOn w:val="Normal"/>
    <w:next w:val="Normal"/>
    <w:link w:val="Heading3Char"/>
    <w:qFormat/>
    <w:rsid w:val="00C05D7D"/>
    <w:pPr>
      <w:keepNext/>
      <w:keepLines/>
      <w:spacing w:before="240" w:after="120"/>
      <w:outlineLvl w:val="2"/>
    </w:pPr>
    <w:rPr>
      <w:rFonts w:eastAsiaTheme="majorEastAsia" w:cstheme="majorBidi"/>
      <w:b/>
      <w:bCs/>
      <w:i/>
    </w:rPr>
  </w:style>
  <w:style w:type="paragraph" w:styleId="Heading4">
    <w:name w:val="heading 4"/>
    <w:basedOn w:val="Normal"/>
    <w:next w:val="Body"/>
    <w:link w:val="Heading4Char"/>
    <w:qFormat/>
    <w:rsid w:val="00CE60E4"/>
    <w:pPr>
      <w:keepNext/>
      <w:spacing w:before="240" w:after="240"/>
      <w:outlineLvl w:val="3"/>
    </w:pPr>
    <w:rPr>
      <w:u w:val="single"/>
    </w:rPr>
  </w:style>
  <w:style w:type="paragraph" w:styleId="Heading5">
    <w:name w:val="heading 5"/>
    <w:basedOn w:val="Normal"/>
    <w:next w:val="Body"/>
    <w:link w:val="Heading5Char"/>
    <w:unhideWhenUsed/>
    <w:qFormat/>
    <w:rsid w:val="00CE60E4"/>
    <w:pPr>
      <w:keepNext/>
      <w:spacing w:before="240" w:after="240"/>
      <w:outlineLvl w:val="4"/>
    </w:pPr>
    <w:rPr>
      <w:i/>
      <w:iCs/>
    </w:rPr>
  </w:style>
  <w:style w:type="paragraph" w:styleId="Heading6">
    <w:name w:val="heading 6"/>
    <w:basedOn w:val="Normal"/>
    <w:next w:val="Normal"/>
    <w:link w:val="Heading6Char"/>
    <w:unhideWhenUsed/>
    <w:qFormat/>
    <w:rsid w:val="00CE60E4"/>
    <w:pPr>
      <w:spacing w:before="240" w:after="60"/>
      <w:outlineLvl w:val="5"/>
    </w:pPr>
    <w:rPr>
      <w:rFonts w:ascii="Calibri" w:hAnsi="Calibri"/>
      <w:b/>
      <w:bCs/>
      <w:sz w:val="22"/>
    </w:rPr>
  </w:style>
  <w:style w:type="paragraph" w:styleId="Heading7">
    <w:name w:val="heading 7"/>
    <w:basedOn w:val="Normal"/>
    <w:next w:val="Normal"/>
    <w:link w:val="Heading7Char"/>
    <w:qFormat/>
    <w:rsid w:val="006B1EE9"/>
    <w:pPr>
      <w:tabs>
        <w:tab w:val="left" w:pos="720"/>
        <w:tab w:val="left" w:pos="1440"/>
      </w:tabs>
      <w:spacing w:before="240" w:after="60"/>
      <w:ind w:left="216" w:hanging="216"/>
      <w:outlineLvl w:val="6"/>
    </w:pPr>
    <w:rPr>
      <w:rFonts w:eastAsia="Times New Roman"/>
      <w:sz w:val="20"/>
      <w:szCs w:val="20"/>
    </w:rPr>
  </w:style>
  <w:style w:type="paragraph" w:styleId="Heading8">
    <w:name w:val="heading 8"/>
    <w:basedOn w:val="Normal"/>
    <w:next w:val="Normal"/>
    <w:link w:val="Heading8Char"/>
    <w:qFormat/>
    <w:rsid w:val="006B1EE9"/>
    <w:pPr>
      <w:tabs>
        <w:tab w:val="left" w:pos="720"/>
      </w:tabs>
      <w:spacing w:before="240" w:after="60"/>
      <w:ind w:left="216" w:hanging="216"/>
      <w:outlineLvl w:val="7"/>
    </w:pPr>
    <w:rPr>
      <w:rFonts w:eastAsia="Times New Roman"/>
      <w:i/>
      <w:sz w:val="20"/>
      <w:szCs w:val="20"/>
    </w:rPr>
  </w:style>
  <w:style w:type="paragraph" w:styleId="Heading9">
    <w:name w:val="heading 9"/>
    <w:basedOn w:val="Heading1"/>
    <w:next w:val="Normal"/>
    <w:link w:val="Heading9Char"/>
    <w:qFormat/>
    <w:rsid w:val="006B1EE9"/>
    <w:pPr>
      <w:keepLines w:val="0"/>
      <w:tabs>
        <w:tab w:val="left" w:pos="720"/>
        <w:tab w:val="left" w:pos="1440"/>
      </w:tabs>
      <w:spacing w:before="0" w:after="0"/>
      <w:jc w:val="center"/>
      <w:outlineLvl w:val="8"/>
    </w:pPr>
    <w:rPr>
      <w:rFonts w:eastAsia="Times New Roman" w:cs="Arial"/>
      <w:bCs w:val="0"/>
      <w:smallCaps/>
      <w:color w:val="auto"/>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260"/>
    <w:rPr>
      <w:rFonts w:eastAsiaTheme="majorEastAsia" w:cstheme="majorBidi"/>
      <w:b/>
      <w:bCs/>
      <w:color w:val="365F91" w:themeColor="accent1" w:themeShade="BF"/>
      <w:sz w:val="36"/>
      <w:szCs w:val="28"/>
    </w:rPr>
  </w:style>
  <w:style w:type="character" w:customStyle="1" w:styleId="Heading2Char">
    <w:name w:val="Heading 2 Char"/>
    <w:basedOn w:val="DefaultParagraphFont"/>
    <w:link w:val="Heading2"/>
    <w:rsid w:val="00173260"/>
    <w:rPr>
      <w:rFonts w:eastAsiaTheme="majorEastAsia" w:cstheme="majorBidi"/>
      <w:b/>
      <w:bCs/>
      <w:sz w:val="28"/>
      <w:szCs w:val="26"/>
    </w:rPr>
  </w:style>
  <w:style w:type="character" w:customStyle="1" w:styleId="Heading3Char">
    <w:name w:val="Heading 3 Char"/>
    <w:basedOn w:val="DefaultParagraphFont"/>
    <w:link w:val="Heading3"/>
    <w:rsid w:val="00173260"/>
    <w:rPr>
      <w:rFonts w:eastAsiaTheme="majorEastAsia" w:cstheme="majorBidi"/>
      <w:b/>
      <w:bCs/>
      <w:i/>
    </w:rPr>
  </w:style>
  <w:style w:type="paragraph" w:customStyle="1" w:styleId="Body">
    <w:name w:val="Body"/>
    <w:basedOn w:val="Normal"/>
    <w:link w:val="BodyChar"/>
    <w:qFormat/>
    <w:rsid w:val="00C65DCC"/>
    <w:pPr>
      <w:spacing w:after="240"/>
    </w:pPr>
    <w:rPr>
      <w:rFonts w:eastAsia="Times New Roman" w:cs="Arial"/>
    </w:rPr>
  </w:style>
  <w:style w:type="character" w:customStyle="1" w:styleId="BodyChar">
    <w:name w:val="Body Char"/>
    <w:basedOn w:val="DefaultParagraphFont"/>
    <w:link w:val="Body"/>
    <w:locked/>
    <w:rsid w:val="00C65DCC"/>
    <w:rPr>
      <w:rFonts w:eastAsia="Times New Roman" w:cs="Arial"/>
    </w:rPr>
  </w:style>
  <w:style w:type="character" w:customStyle="1" w:styleId="Heading4Char">
    <w:name w:val="Heading 4 Char"/>
    <w:basedOn w:val="DefaultParagraphFont"/>
    <w:link w:val="Heading4"/>
    <w:uiPriority w:val="1"/>
    <w:semiHidden/>
    <w:rsid w:val="009D1223"/>
    <w:rPr>
      <w:u w:val="single"/>
    </w:rPr>
  </w:style>
  <w:style w:type="character" w:customStyle="1" w:styleId="Heading5Char">
    <w:name w:val="Heading 5 Char"/>
    <w:basedOn w:val="DefaultParagraphFont"/>
    <w:link w:val="Heading5"/>
    <w:uiPriority w:val="1"/>
    <w:semiHidden/>
    <w:rsid w:val="009D1223"/>
    <w:rPr>
      <w:i/>
      <w:iCs/>
    </w:rPr>
  </w:style>
  <w:style w:type="character" w:customStyle="1" w:styleId="Heading6Char">
    <w:name w:val="Heading 6 Char"/>
    <w:basedOn w:val="DefaultParagraphFont"/>
    <w:link w:val="Heading6"/>
    <w:uiPriority w:val="1"/>
    <w:semiHidden/>
    <w:rsid w:val="009D1223"/>
    <w:rPr>
      <w:rFonts w:ascii="Calibri" w:hAnsi="Calibri"/>
      <w:b/>
      <w:bCs/>
      <w:sz w:val="22"/>
    </w:rPr>
  </w:style>
  <w:style w:type="paragraph" w:customStyle="1" w:styleId="ESHeading">
    <w:name w:val="ES Heading"/>
    <w:basedOn w:val="Body"/>
    <w:link w:val="ESHeadingChar"/>
    <w:qFormat/>
    <w:rsid w:val="004F2F0F"/>
    <w:pPr>
      <w:spacing w:after="120"/>
    </w:pPr>
    <w:rPr>
      <w:b/>
      <w:color w:val="365F91" w:themeColor="accent1" w:themeShade="BF"/>
    </w:rPr>
  </w:style>
  <w:style w:type="character" w:customStyle="1" w:styleId="ESHeadingChar">
    <w:name w:val="ES Heading Char"/>
    <w:basedOn w:val="BodyChar"/>
    <w:link w:val="ESHeading"/>
    <w:rsid w:val="004F2F0F"/>
    <w:rPr>
      <w:rFonts w:eastAsia="Times New Roman" w:cs="Arial"/>
      <w:b/>
      <w:color w:val="365F91" w:themeColor="accent1" w:themeShade="BF"/>
    </w:rPr>
  </w:style>
  <w:style w:type="paragraph" w:styleId="BalloonText">
    <w:name w:val="Balloon Text"/>
    <w:basedOn w:val="Normal"/>
    <w:link w:val="BalloonTextChar"/>
    <w:semiHidden/>
    <w:unhideWhenUsed/>
    <w:rsid w:val="00A67B57"/>
    <w:rPr>
      <w:rFonts w:ascii="Tahoma" w:hAnsi="Tahoma" w:cs="Tahoma"/>
      <w:sz w:val="16"/>
      <w:szCs w:val="16"/>
    </w:rPr>
  </w:style>
  <w:style w:type="character" w:customStyle="1" w:styleId="BalloonTextChar">
    <w:name w:val="Balloon Text Char"/>
    <w:basedOn w:val="DefaultParagraphFont"/>
    <w:link w:val="BalloonText"/>
    <w:uiPriority w:val="99"/>
    <w:semiHidden/>
    <w:rsid w:val="00A67B57"/>
    <w:rPr>
      <w:rFonts w:ascii="Tahoma" w:hAnsi="Tahoma" w:cs="Tahoma"/>
      <w:sz w:val="16"/>
      <w:szCs w:val="16"/>
    </w:rPr>
  </w:style>
  <w:style w:type="paragraph" w:styleId="Header">
    <w:name w:val="header"/>
    <w:basedOn w:val="Normal"/>
    <w:link w:val="HeaderChar"/>
    <w:uiPriority w:val="8"/>
    <w:unhideWhenUsed/>
    <w:rsid w:val="00A67B57"/>
    <w:pPr>
      <w:tabs>
        <w:tab w:val="center" w:pos="4680"/>
        <w:tab w:val="right" w:pos="9360"/>
      </w:tabs>
    </w:pPr>
  </w:style>
  <w:style w:type="character" w:customStyle="1" w:styleId="HeaderChar">
    <w:name w:val="Header Char"/>
    <w:basedOn w:val="DefaultParagraphFont"/>
    <w:link w:val="Header"/>
    <w:uiPriority w:val="8"/>
    <w:rsid w:val="00A67B57"/>
  </w:style>
  <w:style w:type="paragraph" w:styleId="Footer">
    <w:name w:val="footer"/>
    <w:basedOn w:val="Normal"/>
    <w:link w:val="FooterChar"/>
    <w:uiPriority w:val="99"/>
    <w:unhideWhenUsed/>
    <w:rsid w:val="00A67B57"/>
    <w:pPr>
      <w:tabs>
        <w:tab w:val="center" w:pos="4680"/>
        <w:tab w:val="right" w:pos="9360"/>
      </w:tabs>
    </w:pPr>
  </w:style>
  <w:style w:type="character" w:customStyle="1" w:styleId="FooterChar">
    <w:name w:val="Footer Char"/>
    <w:basedOn w:val="DefaultParagraphFont"/>
    <w:link w:val="Footer"/>
    <w:uiPriority w:val="99"/>
    <w:rsid w:val="00A67B57"/>
  </w:style>
  <w:style w:type="paragraph" w:customStyle="1" w:styleId="TitleReportNumber">
    <w:name w:val="Title Report Number"/>
    <w:basedOn w:val="Normal"/>
    <w:link w:val="TitleReportNumberChar"/>
    <w:uiPriority w:val="5"/>
    <w:qFormat/>
    <w:rsid w:val="00A67B57"/>
    <w:pPr>
      <w:jc w:val="right"/>
    </w:pPr>
    <w:rPr>
      <w:rFonts w:eastAsiaTheme="minorEastAsia" w:cs="Arial"/>
      <w:sz w:val="20"/>
      <w:szCs w:val="20"/>
    </w:rPr>
  </w:style>
  <w:style w:type="character" w:customStyle="1" w:styleId="TitleReportNumberChar">
    <w:name w:val="Title Report Number Char"/>
    <w:basedOn w:val="DefaultParagraphFont"/>
    <w:link w:val="TitleReportNumber"/>
    <w:uiPriority w:val="5"/>
    <w:rsid w:val="00D56FC2"/>
    <w:rPr>
      <w:rFonts w:ascii="Arial" w:eastAsiaTheme="minorEastAsia" w:hAnsi="Arial" w:cs="Arial"/>
      <w:sz w:val="20"/>
      <w:szCs w:val="20"/>
    </w:rPr>
  </w:style>
  <w:style w:type="paragraph" w:customStyle="1" w:styleId="TitleBody">
    <w:name w:val="Title Body"/>
    <w:basedOn w:val="Title"/>
    <w:next w:val="Body"/>
    <w:link w:val="TitleBodyChar"/>
    <w:uiPriority w:val="5"/>
    <w:qFormat/>
    <w:rsid w:val="00D93B02"/>
    <w:pPr>
      <w:spacing w:before="240" w:after="480"/>
      <w:contextualSpacing/>
      <w:jc w:val="center"/>
    </w:pPr>
    <w:rPr>
      <w:rFonts w:ascii="Arial" w:eastAsiaTheme="majorEastAsia" w:hAnsi="Arial" w:cstheme="majorBidi"/>
      <w:b/>
      <w:spacing w:val="5"/>
      <w:kern w:val="28"/>
      <w:sz w:val="44"/>
      <w:szCs w:val="52"/>
    </w:rPr>
  </w:style>
  <w:style w:type="paragraph" w:styleId="Title">
    <w:name w:val="Title"/>
    <w:basedOn w:val="Normal"/>
    <w:link w:val="TitleChar"/>
    <w:uiPriority w:val="5"/>
    <w:qFormat/>
    <w:rsid w:val="00D179DD"/>
    <w:rPr>
      <w:rFonts w:ascii="Arial Black" w:hAnsi="Arial Black"/>
      <w:spacing w:val="-26"/>
      <w:sz w:val="60"/>
      <w:szCs w:val="60"/>
    </w:rPr>
  </w:style>
  <w:style w:type="character" w:customStyle="1" w:styleId="TitleChar">
    <w:name w:val="Title Char"/>
    <w:basedOn w:val="DefaultParagraphFont"/>
    <w:link w:val="Title"/>
    <w:uiPriority w:val="5"/>
    <w:rsid w:val="00D179DD"/>
    <w:rPr>
      <w:rFonts w:ascii="Arial Black" w:hAnsi="Arial Black"/>
      <w:spacing w:val="-26"/>
      <w:sz w:val="60"/>
      <w:szCs w:val="60"/>
    </w:rPr>
  </w:style>
  <w:style w:type="character" w:customStyle="1" w:styleId="TitleBodyChar">
    <w:name w:val="Title Body Char"/>
    <w:basedOn w:val="TitleChar"/>
    <w:link w:val="TitleBody"/>
    <w:uiPriority w:val="5"/>
    <w:rsid w:val="00D93B02"/>
    <w:rPr>
      <w:rFonts w:ascii="Arial Black" w:eastAsiaTheme="majorEastAsia" w:hAnsi="Arial Black" w:cstheme="majorBidi"/>
      <w:b/>
      <w:spacing w:val="5"/>
      <w:kern w:val="28"/>
      <w:sz w:val="44"/>
      <w:szCs w:val="52"/>
    </w:rPr>
  </w:style>
  <w:style w:type="paragraph" w:customStyle="1" w:styleId="Bullet">
    <w:name w:val="Bullet"/>
    <w:basedOn w:val="Normal"/>
    <w:rsid w:val="00687533"/>
    <w:pPr>
      <w:numPr>
        <w:numId w:val="1"/>
      </w:numPr>
      <w:spacing w:after="240"/>
    </w:pPr>
    <w:rPr>
      <w:rFonts w:eastAsia="Times New Roman" w:cs="Arial"/>
    </w:rPr>
  </w:style>
  <w:style w:type="paragraph" w:styleId="TOC2">
    <w:name w:val="toc 2"/>
    <w:basedOn w:val="Normal"/>
    <w:next w:val="Normal"/>
    <w:autoRedefine/>
    <w:uiPriority w:val="39"/>
    <w:rsid w:val="00A67B57"/>
    <w:pPr>
      <w:tabs>
        <w:tab w:val="right" w:leader="dot" w:pos="9350"/>
      </w:tabs>
      <w:spacing w:before="120"/>
      <w:ind w:left="360" w:right="1800"/>
    </w:pPr>
    <w:rPr>
      <w:rFonts w:eastAsia="Times New Roman" w:cs="Arial"/>
      <w:noProof/>
    </w:rPr>
  </w:style>
  <w:style w:type="paragraph" w:styleId="FootnoteText">
    <w:name w:val="footnote text"/>
    <w:basedOn w:val="Normal"/>
    <w:link w:val="FootnoteTextChar"/>
    <w:uiPriority w:val="2"/>
    <w:rsid w:val="00A67B57"/>
    <w:rPr>
      <w:rFonts w:eastAsia="Times New Roman" w:cs="Arial"/>
      <w:sz w:val="18"/>
      <w:szCs w:val="18"/>
    </w:rPr>
  </w:style>
  <w:style w:type="character" w:customStyle="1" w:styleId="FootnoteTextChar">
    <w:name w:val="Footnote Text Char"/>
    <w:basedOn w:val="DefaultParagraphFont"/>
    <w:link w:val="FootnoteText"/>
    <w:uiPriority w:val="2"/>
    <w:rsid w:val="00ED7DD6"/>
    <w:rPr>
      <w:rFonts w:eastAsia="Times New Roman" w:cs="Arial"/>
      <w:sz w:val="18"/>
      <w:szCs w:val="18"/>
    </w:rPr>
  </w:style>
  <w:style w:type="paragraph" w:styleId="TOCHeading">
    <w:name w:val="TOC Heading"/>
    <w:next w:val="Normal"/>
    <w:uiPriority w:val="3"/>
    <w:qFormat/>
    <w:rsid w:val="00D65819"/>
    <w:pPr>
      <w:spacing w:before="240" w:after="240" w:line="240" w:lineRule="auto"/>
      <w:jc w:val="center"/>
    </w:pPr>
    <w:rPr>
      <w:rFonts w:eastAsiaTheme="majorEastAsia" w:cstheme="majorBidi"/>
      <w:b/>
      <w:bCs/>
      <w:color w:val="365F91" w:themeColor="accent1" w:themeShade="BF"/>
      <w:sz w:val="36"/>
      <w:szCs w:val="28"/>
    </w:rPr>
  </w:style>
  <w:style w:type="paragraph" w:styleId="TOC1">
    <w:name w:val="toc 1"/>
    <w:basedOn w:val="Normal"/>
    <w:next w:val="Normal"/>
    <w:autoRedefine/>
    <w:uiPriority w:val="39"/>
    <w:rsid w:val="00A67B57"/>
    <w:pPr>
      <w:tabs>
        <w:tab w:val="right" w:leader="dot" w:pos="9350"/>
      </w:tabs>
      <w:spacing w:before="240"/>
      <w:ind w:right="1800"/>
    </w:pPr>
    <w:rPr>
      <w:rFonts w:eastAsia="Times New Roman" w:cs="Arial"/>
      <w:noProof/>
    </w:rPr>
  </w:style>
  <w:style w:type="character" w:styleId="Hyperlink">
    <w:name w:val="Hyperlink"/>
    <w:basedOn w:val="DefaultParagraphFont"/>
    <w:uiPriority w:val="99"/>
    <w:rsid w:val="00A67B57"/>
    <w:rPr>
      <w:rFonts w:cs="Times New Roman"/>
      <w:color w:val="auto"/>
      <w:u w:val="single"/>
    </w:rPr>
  </w:style>
  <w:style w:type="character" w:styleId="FootnoteReference">
    <w:name w:val="footnote reference"/>
    <w:basedOn w:val="DefaultParagraphFont"/>
    <w:uiPriority w:val="2"/>
    <w:rsid w:val="00A67B57"/>
    <w:rPr>
      <w:rFonts w:cs="Times New Roman"/>
      <w:vertAlign w:val="superscript"/>
    </w:rPr>
  </w:style>
  <w:style w:type="character" w:styleId="Emphasis">
    <w:name w:val="Emphasis"/>
    <w:basedOn w:val="DefaultParagraphFont"/>
    <w:qFormat/>
    <w:rsid w:val="00A67B57"/>
    <w:rPr>
      <w:rFonts w:cs="Times New Roman"/>
      <w:i/>
      <w:iCs/>
    </w:rPr>
  </w:style>
  <w:style w:type="character" w:styleId="Strong">
    <w:name w:val="Strong"/>
    <w:basedOn w:val="DefaultParagraphFont"/>
    <w:unhideWhenUsed/>
    <w:qFormat/>
    <w:rsid w:val="00A67B57"/>
    <w:rPr>
      <w:rFonts w:cs="Times New Roman"/>
      <w:b/>
      <w:bCs/>
    </w:rPr>
  </w:style>
  <w:style w:type="paragraph" w:styleId="Caption">
    <w:name w:val="caption"/>
    <w:basedOn w:val="Normal"/>
    <w:next w:val="Normal"/>
    <w:qFormat/>
    <w:rsid w:val="00C2573B"/>
    <w:pPr>
      <w:keepNext/>
      <w:spacing w:before="240" w:after="120"/>
      <w:jc w:val="center"/>
    </w:pPr>
    <w:rPr>
      <w:b/>
      <w:bCs/>
      <w:sz w:val="22"/>
      <w:szCs w:val="18"/>
    </w:rPr>
  </w:style>
  <w:style w:type="paragraph" w:styleId="Quote">
    <w:name w:val="Quote"/>
    <w:basedOn w:val="Normal"/>
    <w:link w:val="QuoteChar"/>
    <w:uiPriority w:val="1"/>
    <w:qFormat/>
    <w:rsid w:val="007F0E29"/>
    <w:pPr>
      <w:spacing w:after="220"/>
      <w:ind w:left="720" w:right="720"/>
    </w:pPr>
    <w:rPr>
      <w:rFonts w:eastAsia="Times New Roman" w:cs="Arial"/>
    </w:rPr>
  </w:style>
  <w:style w:type="character" w:customStyle="1" w:styleId="QuoteChar">
    <w:name w:val="Quote Char"/>
    <w:basedOn w:val="DefaultParagraphFont"/>
    <w:link w:val="Quote"/>
    <w:uiPriority w:val="1"/>
    <w:rsid w:val="00173260"/>
    <w:rPr>
      <w:rFonts w:eastAsia="Times New Roman" w:cs="Arial"/>
    </w:rPr>
  </w:style>
  <w:style w:type="character" w:styleId="LineNumber">
    <w:name w:val="line number"/>
    <w:basedOn w:val="DefaultParagraphFont"/>
    <w:unhideWhenUsed/>
    <w:rsid w:val="00A67B57"/>
  </w:style>
  <w:style w:type="paragraph" w:customStyle="1" w:styleId="Appendices">
    <w:name w:val="Appendices"/>
    <w:basedOn w:val="Title"/>
    <w:link w:val="AppendicesChar"/>
    <w:uiPriority w:val="2"/>
    <w:rsid w:val="00CE60E4"/>
    <w:rPr>
      <w:sz w:val="32"/>
      <w:szCs w:val="32"/>
    </w:rPr>
  </w:style>
  <w:style w:type="character" w:customStyle="1" w:styleId="AppendicesChar">
    <w:name w:val="Appendices Char"/>
    <w:basedOn w:val="TitleChar"/>
    <w:link w:val="Appendices"/>
    <w:uiPriority w:val="2"/>
    <w:rsid w:val="00F83080"/>
    <w:rPr>
      <w:rFonts w:ascii="Arial Black" w:hAnsi="Arial Black"/>
      <w:spacing w:val="-26"/>
      <w:sz w:val="32"/>
      <w:szCs w:val="32"/>
    </w:rPr>
  </w:style>
  <w:style w:type="paragraph" w:customStyle="1" w:styleId="AppHeading1">
    <w:name w:val="AppHeading 1"/>
    <w:next w:val="Normal"/>
    <w:uiPriority w:val="2"/>
    <w:qFormat/>
    <w:rsid w:val="00E34582"/>
    <w:pPr>
      <w:keepNext/>
      <w:pageBreakBefore/>
      <w:numPr>
        <w:numId w:val="2"/>
      </w:numPr>
      <w:spacing w:before="240" w:after="120" w:line="240" w:lineRule="auto"/>
      <w:ind w:left="2347" w:hanging="2347"/>
    </w:pPr>
    <w:rPr>
      <w:rFonts w:eastAsiaTheme="majorEastAsia" w:cstheme="majorBidi"/>
      <w:b/>
      <w:bCs/>
      <w:color w:val="365F91" w:themeColor="accent1" w:themeShade="BF"/>
      <w:sz w:val="36"/>
      <w:szCs w:val="28"/>
    </w:rPr>
  </w:style>
  <w:style w:type="paragraph" w:customStyle="1" w:styleId="AppHeading2">
    <w:name w:val="AppHeading 2"/>
    <w:link w:val="AppHeading2Char"/>
    <w:uiPriority w:val="2"/>
    <w:qFormat/>
    <w:rsid w:val="00F966B4"/>
    <w:pPr>
      <w:keepNext/>
      <w:spacing w:before="240" w:after="120" w:line="240" w:lineRule="auto"/>
    </w:pPr>
    <w:rPr>
      <w:rFonts w:eastAsiaTheme="majorEastAsia" w:cstheme="majorBidi"/>
      <w:b/>
      <w:bCs/>
      <w:sz w:val="28"/>
      <w:szCs w:val="26"/>
    </w:rPr>
  </w:style>
  <w:style w:type="character" w:customStyle="1" w:styleId="AppHeading2Char">
    <w:name w:val="AppHeading 2 Char"/>
    <w:basedOn w:val="BodyChar"/>
    <w:link w:val="AppHeading2"/>
    <w:uiPriority w:val="2"/>
    <w:rsid w:val="00F83080"/>
    <w:rPr>
      <w:rFonts w:eastAsiaTheme="majorEastAsia" w:cstheme="majorBidi"/>
      <w:b/>
      <w:bCs/>
      <w:sz w:val="28"/>
      <w:szCs w:val="26"/>
    </w:rPr>
  </w:style>
  <w:style w:type="paragraph" w:customStyle="1" w:styleId="AppHeading3">
    <w:name w:val="AppHeading 3"/>
    <w:link w:val="AppHeading3Char"/>
    <w:uiPriority w:val="2"/>
    <w:qFormat/>
    <w:rsid w:val="00F966B4"/>
    <w:pPr>
      <w:keepNext/>
      <w:spacing w:before="240" w:after="120" w:line="240" w:lineRule="auto"/>
    </w:pPr>
    <w:rPr>
      <w:rFonts w:eastAsiaTheme="majorEastAsia" w:cstheme="majorBidi"/>
      <w:b/>
      <w:bCs/>
      <w:i/>
    </w:rPr>
  </w:style>
  <w:style w:type="character" w:customStyle="1" w:styleId="AppHeading3Char">
    <w:name w:val="AppHeading 3 Char"/>
    <w:basedOn w:val="AppHeading2Char"/>
    <w:link w:val="AppHeading3"/>
    <w:uiPriority w:val="2"/>
    <w:rsid w:val="00F83080"/>
    <w:rPr>
      <w:rFonts w:eastAsiaTheme="majorEastAsia" w:cstheme="majorBidi"/>
      <w:b/>
      <w:bCs/>
      <w:i/>
      <w:sz w:val="28"/>
      <w:szCs w:val="26"/>
    </w:rPr>
  </w:style>
  <w:style w:type="paragraph" w:customStyle="1" w:styleId="BodyResume">
    <w:name w:val="BodyResume"/>
    <w:basedOn w:val="Body"/>
    <w:rsid w:val="00CE60E4"/>
    <w:pPr>
      <w:spacing w:before="240"/>
    </w:pPr>
  </w:style>
  <w:style w:type="table" w:styleId="ColorfulGrid-Accent1">
    <w:name w:val="Colorful Grid Accent 1"/>
    <w:basedOn w:val="TableNormal"/>
    <w:uiPriority w:val="99"/>
    <w:rsid w:val="00CE60E4"/>
    <w:pPr>
      <w:spacing w:after="0" w:line="240" w:lineRule="auto"/>
    </w:pPr>
    <w:rPr>
      <w:rFonts w:eastAsia="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Calibri"/>
        <w:b/>
        <w:bCs/>
      </w:rPr>
      <w:tblPr/>
      <w:tcPr>
        <w:shd w:val="clear" w:color="auto" w:fill="B8CCE4"/>
      </w:tcPr>
    </w:tblStylePr>
    <w:tblStylePr w:type="lastRow">
      <w:rPr>
        <w:rFonts w:cs="Calibri"/>
        <w:b/>
        <w:bCs/>
        <w:color w:val="000000"/>
      </w:rPr>
      <w:tblPr/>
      <w:tcPr>
        <w:shd w:val="clear" w:color="auto" w:fill="B8CCE4"/>
      </w:tcPr>
    </w:tblStylePr>
    <w:tblStylePr w:type="firstCol">
      <w:rPr>
        <w:rFonts w:cs="Calibri"/>
        <w:color w:val="FFFFFF"/>
      </w:rPr>
      <w:tblPr/>
      <w:tcPr>
        <w:shd w:val="clear" w:color="auto" w:fill="365F91"/>
      </w:tcPr>
    </w:tblStylePr>
    <w:tblStylePr w:type="lastCol">
      <w:rPr>
        <w:rFonts w:cs="Calibri"/>
        <w:color w:val="FFFFFF"/>
      </w:rPr>
      <w:tblPr/>
      <w:tcPr>
        <w:shd w:val="clear" w:color="auto" w:fill="365F91"/>
      </w:tcPr>
    </w:tblStylePr>
    <w:tblStylePr w:type="band1Vert">
      <w:rPr>
        <w:rFonts w:cs="Calibri"/>
      </w:rPr>
      <w:tblPr/>
      <w:tcPr>
        <w:shd w:val="clear" w:color="auto" w:fill="A7BFDE"/>
      </w:tcPr>
    </w:tblStylePr>
    <w:tblStylePr w:type="band1Horz">
      <w:rPr>
        <w:rFonts w:cs="Calibri"/>
      </w:rPr>
      <w:tblPr/>
      <w:tcPr>
        <w:shd w:val="clear" w:color="auto" w:fill="A7BFDE"/>
      </w:tcPr>
    </w:tblStylePr>
  </w:style>
  <w:style w:type="table" w:customStyle="1" w:styleId="ColorfulGrid1">
    <w:name w:val="Colorful Grid1"/>
    <w:uiPriority w:val="99"/>
    <w:rsid w:val="00CE60E4"/>
    <w:pPr>
      <w:spacing w:after="0" w:line="240" w:lineRule="auto"/>
    </w:pPr>
    <w:rPr>
      <w:rFonts w:eastAsia="Calibri" w:cs="Arial"/>
      <w:color w:val="000000"/>
    </w:rPr>
    <w:tblPr>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styleId="ColorfulList-Accent5">
    <w:name w:val="Colorful List Accent 5"/>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ColorfulList-Accent6">
    <w:name w:val="Colorful List Accent 6"/>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character" w:styleId="CommentReference">
    <w:name w:val="annotation reference"/>
    <w:basedOn w:val="DefaultParagraphFont"/>
    <w:semiHidden/>
    <w:rsid w:val="00CE60E4"/>
    <w:rPr>
      <w:rFonts w:cs="Times New Roman"/>
      <w:sz w:val="16"/>
      <w:szCs w:val="16"/>
    </w:rPr>
  </w:style>
  <w:style w:type="paragraph" w:styleId="CommentText">
    <w:name w:val="annotation text"/>
    <w:basedOn w:val="Normal"/>
    <w:link w:val="CommentTextChar"/>
    <w:semiHidden/>
    <w:rsid w:val="00CE60E4"/>
    <w:rPr>
      <w:sz w:val="20"/>
      <w:szCs w:val="20"/>
    </w:rPr>
  </w:style>
  <w:style w:type="character" w:customStyle="1" w:styleId="CommentTextChar">
    <w:name w:val="Comment Text Char"/>
    <w:basedOn w:val="DefaultParagraphFont"/>
    <w:link w:val="CommentText"/>
    <w:rsid w:val="00CE60E4"/>
    <w:rPr>
      <w:rFonts w:ascii="Arial" w:eastAsia="Times New Roman" w:hAnsi="Arial" w:cs="Arial"/>
      <w:sz w:val="20"/>
      <w:szCs w:val="20"/>
    </w:rPr>
  </w:style>
  <w:style w:type="paragraph" w:styleId="CommentSubject">
    <w:name w:val="annotation subject"/>
    <w:basedOn w:val="CommentText"/>
    <w:next w:val="CommentText"/>
    <w:link w:val="CommentSubjectChar"/>
    <w:rsid w:val="00CE60E4"/>
    <w:rPr>
      <w:b/>
      <w:bCs/>
    </w:rPr>
  </w:style>
  <w:style w:type="character" w:customStyle="1" w:styleId="CommentSubjectChar">
    <w:name w:val="Comment Subject Char"/>
    <w:basedOn w:val="CommentTextChar"/>
    <w:link w:val="CommentSubject"/>
    <w:rsid w:val="00CE60E4"/>
    <w:rPr>
      <w:rFonts w:ascii="Arial" w:eastAsia="Times New Roman" w:hAnsi="Arial" w:cs="Arial"/>
      <w:b/>
      <w:bCs/>
      <w:sz w:val="20"/>
      <w:szCs w:val="20"/>
    </w:rPr>
  </w:style>
  <w:style w:type="paragraph" w:customStyle="1" w:styleId="DecimalAligned">
    <w:name w:val="Decimal Aligned"/>
    <w:basedOn w:val="Normal"/>
    <w:uiPriority w:val="99"/>
    <w:semiHidden/>
    <w:rsid w:val="00CE60E4"/>
    <w:pPr>
      <w:tabs>
        <w:tab w:val="decimal" w:pos="360"/>
      </w:tabs>
    </w:pPr>
    <w:rPr>
      <w:rFonts w:ascii="Calibri" w:hAnsi="Calibri" w:cs="Calibri"/>
    </w:rPr>
  </w:style>
  <w:style w:type="paragraph" w:styleId="DocumentMap">
    <w:name w:val="Document Map"/>
    <w:basedOn w:val="Normal"/>
    <w:link w:val="DocumentMapChar"/>
    <w:semiHidden/>
    <w:rsid w:val="00CE60E4"/>
    <w:rPr>
      <w:rFonts w:ascii="Tahoma" w:hAnsi="Tahoma" w:cs="Tahoma"/>
      <w:sz w:val="16"/>
      <w:szCs w:val="16"/>
    </w:rPr>
  </w:style>
  <w:style w:type="character" w:customStyle="1" w:styleId="DocumentMapChar">
    <w:name w:val="Document Map Char"/>
    <w:basedOn w:val="DefaultParagraphFont"/>
    <w:link w:val="DocumentMap"/>
    <w:semiHidden/>
    <w:rsid w:val="00CE60E4"/>
    <w:rPr>
      <w:rFonts w:ascii="Tahoma" w:eastAsia="Times New Roman" w:hAnsi="Tahoma" w:cs="Tahoma"/>
      <w:sz w:val="16"/>
      <w:szCs w:val="16"/>
    </w:rPr>
  </w:style>
  <w:style w:type="character" w:styleId="EndnoteReference">
    <w:name w:val="endnote reference"/>
    <w:basedOn w:val="DefaultParagraphFont"/>
    <w:uiPriority w:val="99"/>
    <w:semiHidden/>
    <w:rsid w:val="00CE60E4"/>
    <w:rPr>
      <w:rFonts w:cs="Times New Roman"/>
      <w:vertAlign w:val="superscript"/>
    </w:rPr>
  </w:style>
  <w:style w:type="paragraph" w:styleId="EndnoteText">
    <w:name w:val="endnote text"/>
    <w:basedOn w:val="Normal"/>
    <w:link w:val="EndnoteTextChar"/>
    <w:uiPriority w:val="99"/>
    <w:semiHidden/>
    <w:rsid w:val="00CE60E4"/>
    <w:rPr>
      <w:sz w:val="20"/>
      <w:szCs w:val="20"/>
    </w:rPr>
  </w:style>
  <w:style w:type="character" w:customStyle="1" w:styleId="EndnoteTextChar">
    <w:name w:val="Endnote Text Char"/>
    <w:basedOn w:val="DefaultParagraphFont"/>
    <w:link w:val="EndnoteText"/>
    <w:uiPriority w:val="99"/>
    <w:semiHidden/>
    <w:rsid w:val="00CE60E4"/>
    <w:rPr>
      <w:rFonts w:ascii="Arial" w:eastAsia="Times New Roman" w:hAnsi="Arial" w:cs="Arial"/>
      <w:sz w:val="20"/>
      <w:szCs w:val="20"/>
    </w:rPr>
  </w:style>
  <w:style w:type="paragraph" w:customStyle="1" w:styleId="Figure">
    <w:name w:val="Figure"/>
    <w:basedOn w:val="Body"/>
    <w:uiPriority w:val="2"/>
    <w:rsid w:val="00734F77"/>
    <w:pPr>
      <w:spacing w:after="120"/>
      <w:jc w:val="center"/>
    </w:pPr>
  </w:style>
  <w:style w:type="paragraph" w:customStyle="1" w:styleId="FigureSource">
    <w:name w:val="Figure Source"/>
    <w:link w:val="FigureSourceChar"/>
    <w:uiPriority w:val="2"/>
    <w:qFormat/>
    <w:rsid w:val="006F18CD"/>
    <w:pPr>
      <w:spacing w:after="240" w:line="240" w:lineRule="auto"/>
    </w:pPr>
    <w:rPr>
      <w:rFonts w:eastAsia="Times New Roman" w:cs="Arial"/>
      <w:iCs/>
      <w:sz w:val="18"/>
      <w:szCs w:val="20"/>
    </w:rPr>
  </w:style>
  <w:style w:type="character" w:customStyle="1" w:styleId="FigureSourceChar">
    <w:name w:val="Figure Source Char"/>
    <w:basedOn w:val="DefaultParagraphFont"/>
    <w:link w:val="FigureSource"/>
    <w:uiPriority w:val="2"/>
    <w:rsid w:val="006F18CD"/>
    <w:rPr>
      <w:rFonts w:eastAsia="Times New Roman" w:cs="Arial"/>
      <w:iCs/>
      <w:sz w:val="18"/>
      <w:szCs w:val="20"/>
    </w:rPr>
  </w:style>
  <w:style w:type="character" w:styleId="FollowedHyperlink">
    <w:name w:val="FollowedHyperlink"/>
    <w:basedOn w:val="DefaultParagraphFont"/>
    <w:rsid w:val="00CE60E4"/>
    <w:rPr>
      <w:rFonts w:cs="Times New Roman"/>
      <w:color w:val="800080"/>
      <w:u w:val="single"/>
    </w:rPr>
  </w:style>
  <w:style w:type="paragraph" w:customStyle="1" w:styleId="FootnoteTextQuote">
    <w:name w:val="Footnote Text Quote"/>
    <w:basedOn w:val="Normal"/>
    <w:uiPriority w:val="2"/>
    <w:rsid w:val="00CE60E4"/>
    <w:pPr>
      <w:ind w:left="720" w:right="720"/>
    </w:pPr>
    <w:rPr>
      <w:sz w:val="18"/>
      <w:szCs w:val="18"/>
    </w:rPr>
  </w:style>
  <w:style w:type="paragraph" w:customStyle="1" w:styleId="FootnoteTextResume">
    <w:name w:val="Footnote Text Resume"/>
    <w:basedOn w:val="FootnoteTextQuote"/>
    <w:uiPriority w:val="2"/>
    <w:rsid w:val="00CE60E4"/>
    <w:pPr>
      <w:ind w:left="0"/>
    </w:pPr>
  </w:style>
  <w:style w:type="paragraph" w:styleId="Index1">
    <w:name w:val="index 1"/>
    <w:basedOn w:val="Normal"/>
    <w:next w:val="Normal"/>
    <w:autoRedefine/>
    <w:uiPriority w:val="99"/>
    <w:semiHidden/>
    <w:rsid w:val="00CE60E4"/>
    <w:pPr>
      <w:ind w:left="240" w:hanging="240"/>
    </w:pPr>
  </w:style>
  <w:style w:type="table" w:customStyle="1" w:styleId="LightShading-Accent11">
    <w:name w:val="Light Shading - Accent 11"/>
    <w:uiPriority w:val="99"/>
    <w:rsid w:val="00CE60E4"/>
    <w:pPr>
      <w:spacing w:after="0" w:line="240" w:lineRule="auto"/>
    </w:pPr>
    <w:rPr>
      <w:rFonts w:eastAsia="Times New Roman" w:cs="Calibri"/>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E60E4"/>
    <w:pPr>
      <w:spacing w:after="0" w:line="240" w:lineRule="auto"/>
    </w:pPr>
    <w:rPr>
      <w:rFonts w:eastAsia="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CE60E4"/>
    <w:pPr>
      <w:spacing w:after="0" w:line="240" w:lineRule="auto"/>
    </w:pPr>
    <w:rPr>
      <w:rFonts w:eastAsia="Calibri" w:cs="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
    <w:uiPriority w:val="99"/>
    <w:rsid w:val="00CE60E4"/>
    <w:pPr>
      <w:spacing w:after="0" w:line="240" w:lineRule="auto"/>
    </w:pPr>
    <w:rPr>
      <w:rFonts w:eastAsia="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umberedItem">
    <w:name w:val="NumberedItem"/>
    <w:basedOn w:val="Normal"/>
    <w:uiPriority w:val="1"/>
    <w:qFormat/>
    <w:rsid w:val="00CE60E4"/>
    <w:pPr>
      <w:tabs>
        <w:tab w:val="num" w:pos="360"/>
      </w:tabs>
      <w:spacing w:after="240"/>
      <w:ind w:left="360" w:hanging="360"/>
    </w:pPr>
  </w:style>
  <w:style w:type="character" w:styleId="PageNumber">
    <w:name w:val="page number"/>
    <w:basedOn w:val="DefaultParagraphFont"/>
    <w:rsid w:val="00CE60E4"/>
    <w:rPr>
      <w:rFonts w:cs="Times New Roman"/>
    </w:rPr>
  </w:style>
  <w:style w:type="table" w:styleId="TableContemporary">
    <w:name w:val="Table Contemporary"/>
    <w:basedOn w:val="TableNormal"/>
    <w:uiPriority w:val="99"/>
    <w:rsid w:val="00CE60E4"/>
    <w:pPr>
      <w:spacing w:after="0" w:line="240" w:lineRule="auto"/>
    </w:pPr>
    <w:rPr>
      <w:rFonts w:ascii="Times New Roman" w:eastAsia="Times New Roman" w:hAnsi="Times New Roman"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leSource">
    <w:name w:val="Table Source"/>
    <w:basedOn w:val="Normal"/>
    <w:link w:val="TableSourceChar"/>
    <w:uiPriority w:val="2"/>
    <w:qFormat/>
    <w:rsid w:val="00CE60E4"/>
    <w:pPr>
      <w:spacing w:before="60" w:after="240"/>
      <w:ind w:left="792" w:right="331" w:hanging="792"/>
    </w:pPr>
    <w:rPr>
      <w:iCs/>
      <w:sz w:val="18"/>
      <w:szCs w:val="20"/>
    </w:rPr>
  </w:style>
  <w:style w:type="character" w:customStyle="1" w:styleId="TableSourceChar">
    <w:name w:val="Table Source Char"/>
    <w:basedOn w:val="DefaultParagraphFont"/>
    <w:link w:val="TableSource"/>
    <w:uiPriority w:val="2"/>
    <w:rsid w:val="00F83080"/>
    <w:rPr>
      <w:iCs/>
      <w:sz w:val="18"/>
      <w:szCs w:val="20"/>
    </w:rPr>
  </w:style>
  <w:style w:type="paragraph" w:customStyle="1" w:styleId="TableFootnote">
    <w:name w:val="Table Footnote"/>
    <w:basedOn w:val="TableSource"/>
    <w:uiPriority w:val="2"/>
    <w:rsid w:val="007D6B33"/>
    <w:pPr>
      <w:spacing w:after="60"/>
      <w:ind w:left="187" w:hanging="187"/>
    </w:pPr>
    <w:rPr>
      <w:iCs w:val="0"/>
    </w:rPr>
  </w:style>
  <w:style w:type="table" w:styleId="TableGrid">
    <w:name w:val="Table Grid"/>
    <w:basedOn w:val="TableNormal"/>
    <w:rsid w:val="00CE60E4"/>
    <w:pPr>
      <w:spacing w:after="0" w:line="240" w:lineRule="auto"/>
    </w:pPr>
    <w:rPr>
      <w:rFonts w:ascii="Times New Roman" w:eastAsia="Times New Roman"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4"/>
    <w:rsid w:val="00CE60E4"/>
    <w:pPr>
      <w:keepNext/>
      <w:spacing w:before="40" w:after="40"/>
      <w:jc w:val="center"/>
    </w:pPr>
    <w:rPr>
      <w:b/>
      <w:bCs/>
      <w:sz w:val="20"/>
    </w:rPr>
  </w:style>
  <w:style w:type="paragraph" w:styleId="TableofFigures">
    <w:name w:val="table of figures"/>
    <w:basedOn w:val="Normal"/>
    <w:next w:val="Normal"/>
    <w:autoRedefine/>
    <w:uiPriority w:val="99"/>
    <w:rsid w:val="00493541"/>
    <w:pPr>
      <w:tabs>
        <w:tab w:val="right" w:leader="dot" w:pos="9360"/>
      </w:tabs>
      <w:spacing w:before="240"/>
      <w:ind w:left="1728" w:right="1440" w:hanging="1728"/>
    </w:pPr>
  </w:style>
  <w:style w:type="paragraph" w:customStyle="1" w:styleId="TitleDate">
    <w:name w:val="Title Date"/>
    <w:basedOn w:val="Normal"/>
    <w:link w:val="TitleDateChar"/>
    <w:uiPriority w:val="5"/>
    <w:qFormat/>
    <w:rsid w:val="00A67B57"/>
    <w:rPr>
      <w:rFonts w:cs="Arial"/>
      <w:sz w:val="28"/>
      <w:szCs w:val="28"/>
    </w:rPr>
  </w:style>
  <w:style w:type="character" w:customStyle="1" w:styleId="TitleDateChar">
    <w:name w:val="Title Date Char"/>
    <w:basedOn w:val="DefaultParagraphFont"/>
    <w:link w:val="TitleDate"/>
    <w:uiPriority w:val="5"/>
    <w:rsid w:val="00173260"/>
    <w:rPr>
      <w:rFonts w:ascii="Arial" w:hAnsi="Arial" w:cs="Arial"/>
      <w:spacing w:val="-26"/>
      <w:sz w:val="28"/>
      <w:szCs w:val="28"/>
    </w:rPr>
  </w:style>
  <w:style w:type="paragraph" w:styleId="TOC3">
    <w:name w:val="toc 3"/>
    <w:basedOn w:val="Normal"/>
    <w:next w:val="Normal"/>
    <w:autoRedefine/>
    <w:uiPriority w:val="39"/>
    <w:unhideWhenUsed/>
    <w:rsid w:val="00CE60E4"/>
    <w:pPr>
      <w:tabs>
        <w:tab w:val="right" w:leader="dot" w:pos="9360"/>
      </w:tabs>
      <w:spacing w:before="120"/>
      <w:ind w:left="1440" w:right="1080"/>
    </w:pPr>
    <w:rPr>
      <w:noProof/>
    </w:rPr>
  </w:style>
  <w:style w:type="paragraph" w:styleId="TOC4">
    <w:name w:val="toc 4"/>
    <w:basedOn w:val="Normal"/>
    <w:next w:val="Normal"/>
    <w:autoRedefine/>
    <w:semiHidden/>
    <w:rsid w:val="00CE60E4"/>
    <w:pPr>
      <w:tabs>
        <w:tab w:val="right" w:leader="dot" w:pos="8630"/>
      </w:tabs>
      <w:ind w:left="1620"/>
    </w:pPr>
  </w:style>
  <w:style w:type="paragraph" w:customStyle="1" w:styleId="Pullout">
    <w:name w:val="Pullout"/>
    <w:basedOn w:val="Normal"/>
    <w:link w:val="PulloutChar"/>
    <w:uiPriority w:val="1"/>
    <w:qFormat/>
    <w:rsid w:val="00F96B23"/>
    <w:pPr>
      <w:spacing w:after="240"/>
    </w:pPr>
    <w:rPr>
      <w:rFonts w:cs="Arial"/>
      <w:b/>
      <w:color w:val="244061" w:themeColor="accent1" w:themeShade="80"/>
      <w:sz w:val="22"/>
    </w:rPr>
  </w:style>
  <w:style w:type="character" w:customStyle="1" w:styleId="PulloutChar">
    <w:name w:val="Pullout Char"/>
    <w:basedOn w:val="DefaultParagraphFont"/>
    <w:link w:val="Pullout"/>
    <w:uiPriority w:val="1"/>
    <w:rsid w:val="00173260"/>
    <w:rPr>
      <w:rFonts w:cs="Arial"/>
      <w:b/>
      <w:color w:val="244061" w:themeColor="accent1" w:themeShade="80"/>
      <w:sz w:val="22"/>
    </w:rPr>
  </w:style>
  <w:style w:type="paragraph" w:styleId="Revision">
    <w:name w:val="Revision"/>
    <w:hidden/>
    <w:uiPriority w:val="99"/>
    <w:semiHidden/>
    <w:rsid w:val="00D65819"/>
    <w:pPr>
      <w:spacing w:after="0" w:line="240" w:lineRule="auto"/>
    </w:pPr>
    <w:rPr>
      <w:rFonts w:eastAsia="Calibri" w:cs="Calibri"/>
    </w:rPr>
  </w:style>
  <w:style w:type="paragraph" w:customStyle="1" w:styleId="Highlights">
    <w:name w:val="Highlights"/>
    <w:basedOn w:val="Pullout"/>
    <w:next w:val="Pullout"/>
    <w:link w:val="HighlightsChar"/>
    <w:uiPriority w:val="5"/>
    <w:qFormat/>
    <w:rsid w:val="00B26445"/>
    <w:pPr>
      <w:jc w:val="center"/>
    </w:pPr>
    <w:rPr>
      <w:u w:val="single"/>
    </w:rPr>
  </w:style>
  <w:style w:type="character" w:customStyle="1" w:styleId="HighlightsChar">
    <w:name w:val="Highlights Char"/>
    <w:basedOn w:val="PulloutChar"/>
    <w:link w:val="Highlights"/>
    <w:uiPriority w:val="5"/>
    <w:rsid w:val="00ED7DD6"/>
    <w:rPr>
      <w:rFonts w:cs="Arial"/>
      <w:b/>
      <w:color w:val="244061" w:themeColor="accent1" w:themeShade="80"/>
      <w:sz w:val="20"/>
      <w:u w:val="single"/>
    </w:rPr>
  </w:style>
  <w:style w:type="paragraph" w:customStyle="1" w:styleId="ESHeading0">
    <w:name w:val="ESHeading"/>
    <w:basedOn w:val="Body"/>
    <w:link w:val="ESHeadingChar0"/>
    <w:uiPriority w:val="1"/>
    <w:qFormat/>
    <w:rsid w:val="00B353E5"/>
    <w:pPr>
      <w:keepNext/>
      <w:spacing w:before="360"/>
    </w:pPr>
    <w:rPr>
      <w:b/>
      <w:i/>
    </w:rPr>
  </w:style>
  <w:style w:type="character" w:customStyle="1" w:styleId="ESHeadingChar0">
    <w:name w:val="ESHeading Char"/>
    <w:basedOn w:val="BodyChar"/>
    <w:link w:val="ESHeading0"/>
    <w:uiPriority w:val="1"/>
    <w:rsid w:val="00B353E5"/>
    <w:rPr>
      <w:rFonts w:eastAsia="Times New Roman" w:cs="Arial"/>
      <w:b/>
      <w:i/>
    </w:rPr>
  </w:style>
  <w:style w:type="paragraph" w:styleId="NormalWeb">
    <w:name w:val="Normal (Web)"/>
    <w:basedOn w:val="Normal"/>
    <w:unhideWhenUsed/>
    <w:rsid w:val="00395F2B"/>
    <w:pPr>
      <w:spacing w:before="100" w:beforeAutospacing="1" w:after="100" w:afterAutospacing="1"/>
    </w:pPr>
    <w:rPr>
      <w:rFonts w:ascii="Times New Roman" w:eastAsia="Times New Roman" w:hAnsi="Times New Roman"/>
    </w:rPr>
  </w:style>
  <w:style w:type="paragraph" w:styleId="ListParagraph">
    <w:name w:val="List Paragraph"/>
    <w:basedOn w:val="Normal"/>
    <w:qFormat/>
    <w:rsid w:val="00AF26FE"/>
    <w:pPr>
      <w:spacing w:after="200" w:line="276" w:lineRule="auto"/>
      <w:ind w:left="720"/>
      <w:contextualSpacing/>
    </w:pPr>
    <w:rPr>
      <w:rFonts w:asciiTheme="minorHAnsi" w:hAnsiTheme="minorHAnsi" w:cstheme="minorBidi"/>
      <w:sz w:val="22"/>
      <w:szCs w:val="22"/>
    </w:rPr>
  </w:style>
  <w:style w:type="paragraph" w:styleId="NoSpacing">
    <w:name w:val="No Spacing"/>
    <w:qFormat/>
    <w:rsid w:val="0006490C"/>
    <w:pPr>
      <w:spacing w:after="0" w:line="240" w:lineRule="auto"/>
    </w:pPr>
    <w:rPr>
      <w:rFonts w:asciiTheme="minorHAnsi" w:hAnsiTheme="minorHAnsi" w:cstheme="minorBidi"/>
      <w:sz w:val="22"/>
      <w:szCs w:val="22"/>
    </w:rPr>
  </w:style>
  <w:style w:type="character" w:styleId="PlaceholderText">
    <w:name w:val="Placeholder Text"/>
    <w:basedOn w:val="DefaultParagraphFont"/>
    <w:uiPriority w:val="99"/>
    <w:semiHidden/>
    <w:rsid w:val="00200815"/>
    <w:rPr>
      <w:color w:val="808080"/>
    </w:rPr>
  </w:style>
  <w:style w:type="paragraph" w:customStyle="1" w:styleId="Default">
    <w:name w:val="Default"/>
    <w:rsid w:val="003A3D45"/>
    <w:pPr>
      <w:autoSpaceDE w:val="0"/>
      <w:autoSpaceDN w:val="0"/>
      <w:adjustRightInd w:val="0"/>
      <w:spacing w:after="0" w:line="240" w:lineRule="auto"/>
    </w:pPr>
    <w:rPr>
      <w:rFonts w:ascii="Times New Roman" w:hAnsi="Times New Roman"/>
      <w:color w:val="000000"/>
    </w:rPr>
  </w:style>
  <w:style w:type="paragraph" w:customStyle="1" w:styleId="NormalBullet">
    <w:name w:val="NormalBullet"/>
    <w:basedOn w:val="Normal"/>
    <w:rsid w:val="006A6BFF"/>
    <w:pPr>
      <w:numPr>
        <w:numId w:val="25"/>
      </w:numPr>
      <w:tabs>
        <w:tab w:val="left" w:pos="720"/>
        <w:tab w:val="left" w:pos="1440"/>
      </w:tabs>
      <w:spacing w:before="20" w:after="120"/>
    </w:pPr>
    <w:rPr>
      <w:rFonts w:eastAsia="Times New Roman"/>
      <w:szCs w:val="20"/>
    </w:rPr>
  </w:style>
  <w:style w:type="character" w:customStyle="1" w:styleId="Heading7Char">
    <w:name w:val="Heading 7 Char"/>
    <w:basedOn w:val="DefaultParagraphFont"/>
    <w:link w:val="Heading7"/>
    <w:rsid w:val="006B1EE9"/>
    <w:rPr>
      <w:rFonts w:eastAsia="Times New Roman"/>
      <w:sz w:val="20"/>
      <w:szCs w:val="20"/>
    </w:rPr>
  </w:style>
  <w:style w:type="character" w:customStyle="1" w:styleId="Heading8Char">
    <w:name w:val="Heading 8 Char"/>
    <w:basedOn w:val="DefaultParagraphFont"/>
    <w:link w:val="Heading8"/>
    <w:rsid w:val="006B1EE9"/>
    <w:rPr>
      <w:rFonts w:eastAsia="Times New Roman"/>
      <w:i/>
      <w:sz w:val="20"/>
      <w:szCs w:val="20"/>
    </w:rPr>
  </w:style>
  <w:style w:type="character" w:customStyle="1" w:styleId="Heading9Char">
    <w:name w:val="Heading 9 Char"/>
    <w:basedOn w:val="DefaultParagraphFont"/>
    <w:link w:val="Heading9"/>
    <w:rsid w:val="006B1EE9"/>
    <w:rPr>
      <w:rFonts w:eastAsia="Times New Roman" w:cs="Arial"/>
      <w:b/>
      <w:smallCaps/>
      <w:kern w:val="28"/>
      <w:sz w:val="28"/>
      <w:szCs w:val="20"/>
    </w:rPr>
  </w:style>
  <w:style w:type="paragraph" w:styleId="TOC5">
    <w:name w:val="toc 5"/>
    <w:basedOn w:val="Normal"/>
    <w:next w:val="Normal"/>
    <w:semiHidden/>
    <w:rsid w:val="006B1EE9"/>
    <w:pPr>
      <w:tabs>
        <w:tab w:val="right" w:leader="dot" w:pos="9000"/>
      </w:tabs>
      <w:spacing w:after="120"/>
      <w:ind w:left="960"/>
    </w:pPr>
    <w:rPr>
      <w:rFonts w:eastAsia="Times New Roman"/>
      <w:sz w:val="18"/>
      <w:szCs w:val="20"/>
    </w:rPr>
  </w:style>
  <w:style w:type="paragraph" w:styleId="TOC6">
    <w:name w:val="toc 6"/>
    <w:basedOn w:val="Normal"/>
    <w:next w:val="Normal"/>
    <w:semiHidden/>
    <w:rsid w:val="006B1EE9"/>
    <w:pPr>
      <w:tabs>
        <w:tab w:val="right" w:leader="dot" w:pos="9000"/>
      </w:tabs>
      <w:spacing w:after="120"/>
      <w:ind w:left="1200"/>
    </w:pPr>
    <w:rPr>
      <w:rFonts w:eastAsia="Times New Roman"/>
      <w:sz w:val="18"/>
      <w:szCs w:val="20"/>
    </w:rPr>
  </w:style>
  <w:style w:type="paragraph" w:styleId="TOC7">
    <w:name w:val="toc 7"/>
    <w:basedOn w:val="Normal"/>
    <w:next w:val="Normal"/>
    <w:semiHidden/>
    <w:rsid w:val="006B1EE9"/>
    <w:pPr>
      <w:tabs>
        <w:tab w:val="right" w:leader="dot" w:pos="9000"/>
      </w:tabs>
      <w:spacing w:after="120"/>
      <w:ind w:left="1440"/>
    </w:pPr>
    <w:rPr>
      <w:rFonts w:eastAsia="Times New Roman"/>
      <w:sz w:val="18"/>
      <w:szCs w:val="20"/>
    </w:rPr>
  </w:style>
  <w:style w:type="paragraph" w:styleId="TOC8">
    <w:name w:val="toc 8"/>
    <w:basedOn w:val="Normal"/>
    <w:next w:val="Normal"/>
    <w:semiHidden/>
    <w:rsid w:val="006B1EE9"/>
    <w:pPr>
      <w:tabs>
        <w:tab w:val="right" w:leader="dot" w:pos="9000"/>
      </w:tabs>
      <w:spacing w:after="120"/>
      <w:ind w:left="1680"/>
    </w:pPr>
    <w:rPr>
      <w:rFonts w:eastAsia="Times New Roman"/>
      <w:sz w:val="18"/>
      <w:szCs w:val="20"/>
    </w:rPr>
  </w:style>
  <w:style w:type="paragraph" w:styleId="TOC9">
    <w:name w:val="toc 9"/>
    <w:basedOn w:val="Normal"/>
    <w:next w:val="Normal"/>
    <w:semiHidden/>
    <w:rsid w:val="006B1EE9"/>
    <w:pPr>
      <w:tabs>
        <w:tab w:val="right" w:leader="dot" w:pos="9000"/>
      </w:tabs>
      <w:spacing w:after="120"/>
      <w:ind w:left="1920"/>
    </w:pPr>
    <w:rPr>
      <w:rFonts w:eastAsia="Times New Roman"/>
      <w:sz w:val="18"/>
      <w:szCs w:val="20"/>
    </w:rPr>
  </w:style>
  <w:style w:type="paragraph" w:customStyle="1" w:styleId="HeaderRight">
    <w:name w:val="HeaderRight"/>
    <w:basedOn w:val="Normal"/>
    <w:rsid w:val="006B1EE9"/>
    <w:pPr>
      <w:spacing w:before="20" w:after="20"/>
      <w:jc w:val="right"/>
    </w:pPr>
    <w:rPr>
      <w:rFonts w:eastAsia="Times New Roman"/>
      <w:b/>
      <w:i/>
      <w:sz w:val="20"/>
      <w:szCs w:val="20"/>
    </w:rPr>
  </w:style>
  <w:style w:type="paragraph" w:customStyle="1" w:styleId="TableTextLeft">
    <w:name w:val="TableTextLeft"/>
    <w:basedOn w:val="Normal"/>
    <w:rsid w:val="006B1EE9"/>
    <w:pPr>
      <w:tabs>
        <w:tab w:val="left" w:pos="720"/>
        <w:tab w:val="left" w:pos="1440"/>
      </w:tabs>
      <w:spacing w:before="20" w:after="20"/>
    </w:pPr>
    <w:rPr>
      <w:rFonts w:eastAsia="Times New Roman"/>
      <w:sz w:val="20"/>
      <w:szCs w:val="20"/>
    </w:rPr>
  </w:style>
  <w:style w:type="paragraph" w:customStyle="1" w:styleId="TableTextRight">
    <w:name w:val="TableTextRight"/>
    <w:basedOn w:val="TableTextLeft"/>
    <w:rsid w:val="006B1EE9"/>
    <w:pPr>
      <w:jc w:val="right"/>
    </w:pPr>
  </w:style>
  <w:style w:type="paragraph" w:customStyle="1" w:styleId="TableTextCenter">
    <w:name w:val="TableTextCenter"/>
    <w:basedOn w:val="TableTextLeft"/>
    <w:rsid w:val="006B1EE9"/>
    <w:pPr>
      <w:jc w:val="center"/>
    </w:pPr>
  </w:style>
  <w:style w:type="paragraph" w:customStyle="1" w:styleId="MajorHeading">
    <w:name w:val="MajorHeading"/>
    <w:basedOn w:val="Normal"/>
    <w:autoRedefine/>
    <w:rsid w:val="006B1EE9"/>
    <w:pPr>
      <w:keepNext/>
      <w:tabs>
        <w:tab w:val="left" w:pos="318"/>
        <w:tab w:val="left" w:pos="720"/>
        <w:tab w:val="left" w:pos="1440"/>
      </w:tabs>
      <w:spacing w:after="120"/>
      <w:jc w:val="center"/>
    </w:pPr>
    <w:rPr>
      <w:rFonts w:eastAsia="Times New Roman"/>
      <w:b/>
      <w:sz w:val="28"/>
      <w:szCs w:val="20"/>
    </w:rPr>
  </w:style>
  <w:style w:type="paragraph" w:customStyle="1" w:styleId="TableHeader">
    <w:name w:val="TableHeader"/>
    <w:basedOn w:val="TableTextCenter"/>
    <w:rsid w:val="006B1EE9"/>
    <w:pPr>
      <w:keepNext/>
      <w:tabs>
        <w:tab w:val="left" w:pos="1800"/>
      </w:tabs>
    </w:pPr>
    <w:rPr>
      <w:b/>
      <w:smallCaps/>
    </w:rPr>
  </w:style>
  <w:style w:type="paragraph" w:customStyle="1" w:styleId="TableIndent">
    <w:name w:val="TableIndent"/>
    <w:basedOn w:val="Normal"/>
    <w:rsid w:val="006B1EE9"/>
    <w:pPr>
      <w:numPr>
        <w:numId w:val="35"/>
      </w:numPr>
      <w:tabs>
        <w:tab w:val="clear" w:pos="360"/>
        <w:tab w:val="left" w:pos="540"/>
      </w:tabs>
      <w:spacing w:before="20" w:after="120"/>
      <w:ind w:left="540" w:hanging="180"/>
    </w:pPr>
    <w:rPr>
      <w:rFonts w:eastAsia="Times New Roman"/>
      <w:sz w:val="20"/>
      <w:szCs w:val="20"/>
    </w:rPr>
  </w:style>
  <w:style w:type="paragraph" w:customStyle="1" w:styleId="ProjectTitle">
    <w:name w:val="ProjectTitle"/>
    <w:basedOn w:val="Normal"/>
    <w:rsid w:val="006B1EE9"/>
    <w:pPr>
      <w:tabs>
        <w:tab w:val="left" w:pos="720"/>
        <w:tab w:val="left" w:pos="1440"/>
      </w:tabs>
      <w:spacing w:before="20" w:after="120"/>
      <w:jc w:val="center"/>
    </w:pPr>
    <w:rPr>
      <w:rFonts w:eastAsia="Times New Roman"/>
      <w:b/>
      <w:color w:val="808080"/>
      <w:sz w:val="36"/>
      <w:szCs w:val="20"/>
    </w:rPr>
  </w:style>
  <w:style w:type="paragraph" w:customStyle="1" w:styleId="TableBullet">
    <w:name w:val="TableBullet"/>
    <w:basedOn w:val="TableTextLeft"/>
    <w:rsid w:val="006B1EE9"/>
    <w:pPr>
      <w:numPr>
        <w:numId w:val="34"/>
      </w:numPr>
      <w:tabs>
        <w:tab w:val="clear" w:pos="360"/>
        <w:tab w:val="clear" w:pos="720"/>
        <w:tab w:val="clear" w:pos="1440"/>
        <w:tab w:val="left" w:pos="180"/>
      </w:tabs>
    </w:pPr>
  </w:style>
  <w:style w:type="paragraph" w:customStyle="1" w:styleId="HeaderLeft">
    <w:name w:val="HeaderLeft"/>
    <w:basedOn w:val="Normal"/>
    <w:rsid w:val="006B1EE9"/>
    <w:pPr>
      <w:tabs>
        <w:tab w:val="left" w:pos="720"/>
        <w:tab w:val="left" w:pos="1440"/>
      </w:tabs>
      <w:spacing w:before="20" w:after="120"/>
    </w:pPr>
    <w:rPr>
      <w:rFonts w:eastAsia="Times New Roman"/>
      <w:b/>
      <w:i/>
      <w:sz w:val="20"/>
      <w:szCs w:val="20"/>
    </w:rPr>
  </w:style>
  <w:style w:type="paragraph" w:customStyle="1" w:styleId="SaveDate">
    <w:name w:val="SaveDate"/>
    <w:basedOn w:val="Normal"/>
    <w:rsid w:val="006B1EE9"/>
    <w:pPr>
      <w:tabs>
        <w:tab w:val="left" w:pos="720"/>
        <w:tab w:val="left" w:pos="1440"/>
      </w:tabs>
      <w:spacing w:before="20" w:after="20"/>
    </w:pPr>
    <w:rPr>
      <w:rFonts w:ascii="Arial Narrow" w:eastAsia="Times New Roman" w:hAnsi="Arial Narrow"/>
      <w:color w:val="808080"/>
      <w:sz w:val="16"/>
      <w:szCs w:val="20"/>
    </w:rPr>
  </w:style>
  <w:style w:type="paragraph" w:customStyle="1" w:styleId="AppendixHeading">
    <w:name w:val="AppendixHeading"/>
    <w:basedOn w:val="Normal"/>
    <w:rsid w:val="006B1EE9"/>
    <w:pPr>
      <w:tabs>
        <w:tab w:val="left" w:pos="720"/>
        <w:tab w:val="left" w:pos="1440"/>
      </w:tabs>
      <w:spacing w:before="20" w:after="120"/>
      <w:jc w:val="center"/>
    </w:pPr>
    <w:rPr>
      <w:rFonts w:eastAsia="Times New Roman"/>
      <w:b/>
      <w:smallCaps/>
      <w:sz w:val="36"/>
      <w:szCs w:val="20"/>
    </w:rPr>
  </w:style>
  <w:style w:type="paragraph" w:customStyle="1" w:styleId="ReportTitle">
    <w:name w:val="ReportTitle"/>
    <w:basedOn w:val="Normal"/>
    <w:rsid w:val="006B1EE9"/>
    <w:pPr>
      <w:tabs>
        <w:tab w:val="left" w:pos="720"/>
        <w:tab w:val="left" w:pos="1440"/>
      </w:tabs>
      <w:spacing w:before="20" w:after="120"/>
      <w:jc w:val="center"/>
    </w:pPr>
    <w:rPr>
      <w:rFonts w:eastAsia="Times New Roman"/>
      <w:b/>
      <w:color w:val="000080"/>
      <w:sz w:val="36"/>
      <w:szCs w:val="20"/>
    </w:rPr>
  </w:style>
  <w:style w:type="paragraph" w:customStyle="1" w:styleId="ReportDate">
    <w:name w:val="ReportDate"/>
    <w:basedOn w:val="Normal"/>
    <w:rsid w:val="006B1EE9"/>
    <w:pPr>
      <w:tabs>
        <w:tab w:val="left" w:pos="720"/>
        <w:tab w:val="left" w:pos="1440"/>
      </w:tabs>
      <w:spacing w:before="20" w:after="120"/>
      <w:jc w:val="center"/>
    </w:pPr>
    <w:rPr>
      <w:rFonts w:eastAsia="Times New Roman"/>
      <w:b/>
      <w:sz w:val="28"/>
      <w:szCs w:val="20"/>
    </w:rPr>
  </w:style>
  <w:style w:type="paragraph" w:customStyle="1" w:styleId="TinyLine">
    <w:name w:val="TinyLine"/>
    <w:basedOn w:val="Normal"/>
    <w:rsid w:val="006B1EE9"/>
    <w:pPr>
      <w:tabs>
        <w:tab w:val="left" w:pos="720"/>
        <w:tab w:val="left" w:pos="1440"/>
      </w:tabs>
    </w:pPr>
    <w:rPr>
      <w:rFonts w:ascii="CG Times" w:eastAsia="Times New Roman" w:hAnsi="CG Times"/>
      <w:sz w:val="4"/>
      <w:szCs w:val="20"/>
    </w:rPr>
  </w:style>
  <w:style w:type="paragraph" w:customStyle="1" w:styleId="TableTextLettered">
    <w:name w:val="TableTextLettered"/>
    <w:basedOn w:val="TableTextLeft"/>
    <w:rsid w:val="006B1EE9"/>
    <w:pPr>
      <w:numPr>
        <w:numId w:val="36"/>
      </w:numPr>
      <w:tabs>
        <w:tab w:val="clear" w:pos="720"/>
        <w:tab w:val="clear" w:pos="1080"/>
        <w:tab w:val="clear" w:pos="1440"/>
        <w:tab w:val="num" w:pos="270"/>
      </w:tabs>
      <w:ind w:left="270" w:hanging="270"/>
    </w:pPr>
  </w:style>
  <w:style w:type="paragraph" w:customStyle="1" w:styleId="BulletIndent">
    <w:name w:val="BulletIndent"/>
    <w:basedOn w:val="Normal"/>
    <w:rsid w:val="006B1EE9"/>
    <w:pPr>
      <w:numPr>
        <w:numId w:val="33"/>
      </w:numPr>
      <w:spacing w:after="80"/>
    </w:pPr>
    <w:rPr>
      <w:rFonts w:eastAsia="Times New Roman"/>
      <w:szCs w:val="20"/>
    </w:rPr>
  </w:style>
  <w:style w:type="paragraph" w:customStyle="1" w:styleId="NormalIndent">
    <w:name w:val="NormalIndent"/>
    <w:basedOn w:val="Normal"/>
    <w:rsid w:val="006B1E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Pr>
      <w:rFonts w:eastAsia="Times New Roman"/>
      <w:szCs w:val="20"/>
    </w:rPr>
  </w:style>
  <w:style w:type="paragraph" w:customStyle="1" w:styleId="MyHeading1">
    <w:name w:val="MyHeading1"/>
    <w:basedOn w:val="Heading1"/>
    <w:rsid w:val="006B1EE9"/>
    <w:pPr>
      <w:keepLines w:val="0"/>
      <w:tabs>
        <w:tab w:val="num" w:pos="432"/>
        <w:tab w:val="left" w:pos="720"/>
        <w:tab w:val="left" w:pos="1440"/>
      </w:tabs>
      <w:spacing w:before="180"/>
      <w:ind w:left="216" w:hanging="216"/>
      <w:jc w:val="center"/>
      <w:outlineLvl w:val="9"/>
    </w:pPr>
    <w:rPr>
      <w:rFonts w:ascii="Arial Bold" w:eastAsia="Times New Roman" w:hAnsi="Arial Bold" w:cs="Times New Roman"/>
      <w:bCs w:val="0"/>
      <w:smallCaps/>
      <w:color w:val="auto"/>
      <w:kern w:val="28"/>
      <w:sz w:val="28"/>
      <w:szCs w:val="20"/>
    </w:rPr>
  </w:style>
  <w:style w:type="paragraph" w:customStyle="1" w:styleId="Graphic">
    <w:name w:val="Graphic"/>
    <w:basedOn w:val="Normal"/>
    <w:rsid w:val="006B1EE9"/>
    <w:pPr>
      <w:keepNext/>
      <w:tabs>
        <w:tab w:val="left" w:pos="720"/>
        <w:tab w:val="left" w:pos="1440"/>
      </w:tabs>
      <w:spacing w:before="160"/>
      <w:jc w:val="center"/>
    </w:pPr>
    <w:rPr>
      <w:rFonts w:eastAsia="Times New Roman"/>
      <w:sz w:val="20"/>
      <w:szCs w:val="20"/>
    </w:rPr>
  </w:style>
  <w:style w:type="paragraph" w:customStyle="1" w:styleId="CaptionGraphic">
    <w:name w:val="CaptionGraphic"/>
    <w:basedOn w:val="Caption"/>
    <w:rsid w:val="006B1EE9"/>
    <w:pPr>
      <w:keepNext w:val="0"/>
      <w:tabs>
        <w:tab w:val="left" w:pos="720"/>
      </w:tabs>
      <w:spacing w:before="60" w:after="180"/>
    </w:pPr>
    <w:rPr>
      <w:rFonts w:eastAsia="Times New Roman"/>
      <w:bCs w:val="0"/>
      <w:szCs w:val="20"/>
    </w:rPr>
  </w:style>
  <w:style w:type="paragraph" w:customStyle="1" w:styleId="ReportPreparers">
    <w:name w:val="ReportPreparers"/>
    <w:basedOn w:val="Normal"/>
    <w:rsid w:val="006B1EE9"/>
    <w:pPr>
      <w:tabs>
        <w:tab w:val="left" w:pos="720"/>
        <w:tab w:val="left" w:pos="1440"/>
      </w:tabs>
      <w:spacing w:before="20" w:after="40"/>
    </w:pPr>
    <w:rPr>
      <w:rFonts w:eastAsia="Times New Roman"/>
      <w:szCs w:val="20"/>
    </w:rPr>
  </w:style>
  <w:style w:type="paragraph" w:customStyle="1" w:styleId="ReportLogo">
    <w:name w:val="ReportLogo"/>
    <w:basedOn w:val="Normal"/>
    <w:rsid w:val="006B1EE9"/>
    <w:pPr>
      <w:tabs>
        <w:tab w:val="right" w:pos="9360"/>
      </w:tabs>
      <w:spacing w:before="40"/>
      <w:jc w:val="right"/>
    </w:pPr>
    <w:rPr>
      <w:rFonts w:eastAsia="Times New Roman"/>
      <w:b/>
      <w:sz w:val="20"/>
      <w:szCs w:val="20"/>
    </w:rPr>
  </w:style>
  <w:style w:type="paragraph" w:customStyle="1" w:styleId="NormalLtrIndent">
    <w:name w:val="NormalLtrIndent"/>
    <w:basedOn w:val="Normal"/>
    <w:rsid w:val="006B1EE9"/>
    <w:pPr>
      <w:tabs>
        <w:tab w:val="left" w:pos="720"/>
        <w:tab w:val="left" w:pos="1440"/>
      </w:tabs>
      <w:spacing w:before="20" w:after="120"/>
      <w:ind w:left="1080" w:hanging="360"/>
    </w:pPr>
    <w:rPr>
      <w:rFonts w:eastAsia="Times New Roman"/>
      <w:szCs w:val="20"/>
    </w:rPr>
  </w:style>
  <w:style w:type="paragraph" w:customStyle="1" w:styleId="MyHeading2">
    <w:name w:val="MyHeading2"/>
    <w:basedOn w:val="Heading2"/>
    <w:next w:val="Normal"/>
    <w:rsid w:val="006B1EE9"/>
    <w:pPr>
      <w:keepLines w:val="0"/>
      <w:numPr>
        <w:ilvl w:val="1"/>
      </w:numPr>
      <w:tabs>
        <w:tab w:val="num" w:pos="720"/>
        <w:tab w:val="left" w:pos="1440"/>
      </w:tabs>
      <w:spacing w:after="80"/>
      <w:ind w:left="72" w:hanging="72"/>
      <w:outlineLvl w:val="9"/>
    </w:pPr>
    <w:rPr>
      <w:rFonts w:eastAsia="Times New Roman" w:cs="Times New Roman"/>
      <w:bCs w:val="0"/>
      <w:sz w:val="22"/>
      <w:szCs w:val="20"/>
    </w:rPr>
  </w:style>
  <w:style w:type="paragraph" w:customStyle="1" w:styleId="NormalNote">
    <w:name w:val="NormalNote"/>
    <w:basedOn w:val="Normal"/>
    <w:rsid w:val="006B1EE9"/>
    <w:pPr>
      <w:tabs>
        <w:tab w:val="left" w:pos="720"/>
        <w:tab w:val="left" w:pos="1440"/>
      </w:tabs>
      <w:spacing w:before="20" w:after="20"/>
      <w:ind w:left="720" w:right="806"/>
    </w:pPr>
    <w:rPr>
      <w:rFonts w:eastAsia="Times New Roman"/>
      <w:sz w:val="20"/>
      <w:szCs w:val="20"/>
    </w:rPr>
  </w:style>
  <w:style w:type="paragraph" w:customStyle="1" w:styleId="SubtitleCover">
    <w:name w:val="Subtitle Cover"/>
    <w:basedOn w:val="TitleCover"/>
    <w:next w:val="Normal"/>
    <w:rsid w:val="006B1EE9"/>
    <w:pPr>
      <w:spacing w:before="0" w:after="120"/>
      <w:ind w:right="1685"/>
    </w:pPr>
    <w:rPr>
      <w:rFonts w:ascii="Times New Roman" w:hAnsi="Times New Roman"/>
      <w:b w:val="0"/>
      <w:i/>
      <w:spacing w:val="-20"/>
      <w:sz w:val="40"/>
    </w:rPr>
  </w:style>
  <w:style w:type="paragraph" w:customStyle="1" w:styleId="TitleCover">
    <w:name w:val="Title Cover"/>
    <w:basedOn w:val="Normal"/>
    <w:next w:val="SubtitleCover"/>
    <w:rsid w:val="006B1EE9"/>
    <w:pPr>
      <w:keepNext/>
      <w:keepLines/>
      <w:spacing w:before="1800" w:line="240" w:lineRule="atLeast"/>
      <w:ind w:left="1080"/>
    </w:pPr>
    <w:rPr>
      <w:rFonts w:eastAsia="Times New Roman"/>
      <w:b/>
      <w:spacing w:val="-48"/>
      <w:kern w:val="28"/>
      <w:sz w:val="72"/>
      <w:szCs w:val="20"/>
    </w:rPr>
  </w:style>
  <w:style w:type="paragraph" w:customStyle="1" w:styleId="CompanyName">
    <w:name w:val="Company Name"/>
    <w:basedOn w:val="Normal"/>
    <w:rsid w:val="006B1EE9"/>
    <w:pPr>
      <w:keepNext/>
      <w:keepLines/>
      <w:spacing w:line="220" w:lineRule="atLeast"/>
      <w:ind w:left="1080"/>
    </w:pPr>
    <w:rPr>
      <w:rFonts w:eastAsia="Times New Roman"/>
      <w:spacing w:val="-30"/>
      <w:kern w:val="28"/>
      <w:sz w:val="60"/>
      <w:szCs w:val="20"/>
    </w:rPr>
  </w:style>
  <w:style w:type="paragraph" w:customStyle="1" w:styleId="DocumentNum">
    <w:name w:val="DocumentNum"/>
    <w:basedOn w:val="Normal"/>
    <w:rsid w:val="006B1EE9"/>
    <w:pPr>
      <w:keepLines/>
      <w:framePr w:w="2160" w:h="1200" w:wrap="notBeside" w:vAnchor="page" w:hAnchor="page" w:x="9241" w:y="673" w:anchorLock="1"/>
      <w:spacing w:after="60" w:line="220" w:lineRule="atLeast"/>
      <w:jc w:val="right"/>
    </w:pPr>
    <w:rPr>
      <w:rFonts w:eastAsia="Times New Roman"/>
      <w:b/>
      <w:noProof/>
      <w:sz w:val="20"/>
      <w:szCs w:val="20"/>
    </w:rPr>
  </w:style>
  <w:style w:type="paragraph" w:customStyle="1" w:styleId="DocumentDate">
    <w:name w:val="DocumentDate"/>
    <w:basedOn w:val="Normal"/>
    <w:rsid w:val="006B1EE9"/>
    <w:pPr>
      <w:keepLines/>
      <w:framePr w:w="2160" w:h="1200" w:wrap="notBeside" w:vAnchor="page" w:hAnchor="page" w:x="9241" w:y="673" w:anchorLock="1"/>
      <w:spacing w:line="220" w:lineRule="atLeast"/>
      <w:jc w:val="right"/>
    </w:pPr>
    <w:rPr>
      <w:rFonts w:eastAsia="Times New Roman"/>
      <w:noProof/>
      <w:sz w:val="20"/>
      <w:szCs w:val="20"/>
    </w:rPr>
  </w:style>
  <w:style w:type="paragraph" w:styleId="BodyText">
    <w:name w:val="Body Text"/>
    <w:basedOn w:val="Normal"/>
    <w:link w:val="BodyTextChar"/>
    <w:rsid w:val="006B1EE9"/>
    <w:pPr>
      <w:jc w:val="both"/>
    </w:pPr>
    <w:rPr>
      <w:rFonts w:eastAsia="Times New Roman"/>
      <w:vanish/>
      <w:color w:val="FF0000"/>
      <w:szCs w:val="20"/>
    </w:rPr>
  </w:style>
  <w:style w:type="character" w:customStyle="1" w:styleId="BodyTextChar">
    <w:name w:val="Body Text Char"/>
    <w:basedOn w:val="DefaultParagraphFont"/>
    <w:link w:val="BodyText"/>
    <w:rsid w:val="006B1EE9"/>
    <w:rPr>
      <w:rFonts w:eastAsia="Times New Roman"/>
      <w:vanish/>
      <w:color w:val="FF0000"/>
      <w:szCs w:val="20"/>
    </w:rPr>
  </w:style>
  <w:style w:type="paragraph" w:styleId="BodyText2">
    <w:name w:val="Body Text 2"/>
    <w:basedOn w:val="Normal"/>
    <w:link w:val="BodyText2Char"/>
    <w:rsid w:val="006B1EE9"/>
    <w:pPr>
      <w:tabs>
        <w:tab w:val="left" w:pos="720"/>
        <w:tab w:val="left" w:pos="1440"/>
      </w:tabs>
      <w:spacing w:before="20" w:after="120"/>
    </w:pPr>
    <w:rPr>
      <w:rFonts w:eastAsia="Times New Roman"/>
      <w:b/>
      <w:bCs/>
      <w:color w:val="0000FF"/>
      <w:szCs w:val="20"/>
    </w:rPr>
  </w:style>
  <w:style w:type="character" w:customStyle="1" w:styleId="BodyText2Char">
    <w:name w:val="Body Text 2 Char"/>
    <w:basedOn w:val="DefaultParagraphFont"/>
    <w:link w:val="BodyText2"/>
    <w:rsid w:val="006B1EE9"/>
    <w:rPr>
      <w:rFonts w:eastAsia="Times New Roman"/>
      <w:b/>
      <w:bCs/>
      <w:color w:val="0000FF"/>
      <w:szCs w:val="20"/>
    </w:rPr>
  </w:style>
  <w:style w:type="paragraph" w:styleId="BodyText3">
    <w:name w:val="Body Text 3"/>
    <w:basedOn w:val="Normal"/>
    <w:link w:val="BodyText3Char"/>
    <w:rsid w:val="006B1EE9"/>
    <w:pPr>
      <w:tabs>
        <w:tab w:val="left" w:pos="720"/>
        <w:tab w:val="left" w:pos="1440"/>
      </w:tabs>
      <w:spacing w:before="20" w:after="120"/>
    </w:pPr>
    <w:rPr>
      <w:rFonts w:eastAsia="Times New Roman"/>
      <w:color w:val="0000FF"/>
      <w:szCs w:val="20"/>
    </w:rPr>
  </w:style>
  <w:style w:type="character" w:customStyle="1" w:styleId="BodyText3Char">
    <w:name w:val="Body Text 3 Char"/>
    <w:basedOn w:val="DefaultParagraphFont"/>
    <w:link w:val="BodyText3"/>
    <w:rsid w:val="006B1EE9"/>
    <w:rPr>
      <w:rFonts w:eastAsia="Times New Roman"/>
      <w:color w:val="0000FF"/>
      <w:szCs w:val="20"/>
    </w:rPr>
  </w:style>
  <w:style w:type="paragraph" w:customStyle="1" w:styleId="Advantura">
    <w:name w:val="Advantura"/>
    <w:basedOn w:val="Normal"/>
    <w:rsid w:val="006B1EE9"/>
    <w:pPr>
      <w:spacing w:before="40" w:after="40"/>
      <w:jc w:val="both"/>
    </w:pPr>
    <w:rPr>
      <w:rFonts w:ascii="Verdana" w:eastAsia="Times New Roman" w:hAnsi="Verdana"/>
      <w:b/>
      <w:color w:val="FF0000"/>
      <w:szCs w:val="20"/>
    </w:rPr>
  </w:style>
  <w:style w:type="paragraph" w:customStyle="1" w:styleId="BulletIndentTwo">
    <w:name w:val="Bullet Indent Two"/>
    <w:basedOn w:val="Normal"/>
    <w:rsid w:val="006B1EE9"/>
    <w:pPr>
      <w:numPr>
        <w:numId w:val="38"/>
      </w:numPr>
      <w:tabs>
        <w:tab w:val="left" w:pos="1080"/>
      </w:tabs>
      <w:spacing w:before="20" w:after="120"/>
      <w:jc w:val="both"/>
    </w:pPr>
    <w:rPr>
      <w:rFonts w:eastAsia="Times New Roman"/>
      <w:szCs w:val="20"/>
    </w:rPr>
  </w:style>
  <w:style w:type="paragraph" w:customStyle="1" w:styleId="BulletIndentThree">
    <w:name w:val="Bullet Indent Three"/>
    <w:basedOn w:val="Normal"/>
    <w:rsid w:val="006B1EE9"/>
    <w:pPr>
      <w:numPr>
        <w:numId w:val="37"/>
      </w:numPr>
      <w:tabs>
        <w:tab w:val="left" w:pos="720"/>
      </w:tabs>
      <w:spacing w:before="20" w:after="120"/>
      <w:jc w:val="both"/>
    </w:pPr>
    <w:rPr>
      <w:rFonts w:eastAsia="Times New Roman"/>
      <w:szCs w:val="20"/>
    </w:rPr>
  </w:style>
  <w:style w:type="paragraph" w:customStyle="1" w:styleId="NormalNumIndent">
    <w:name w:val="NormalNumIndent"/>
    <w:basedOn w:val="Normal"/>
    <w:rsid w:val="006B1EE9"/>
    <w:pPr>
      <w:keepNext/>
      <w:keepLines/>
      <w:numPr>
        <w:numId w:val="40"/>
      </w:numPr>
      <w:tabs>
        <w:tab w:val="left" w:pos="1440"/>
      </w:tabs>
      <w:spacing w:before="20" w:after="120"/>
    </w:pPr>
    <w:rPr>
      <w:rFonts w:eastAsia="Times New Roman" w:cs="Arial"/>
      <w:szCs w:val="20"/>
    </w:rPr>
  </w:style>
  <w:style w:type="paragraph" w:customStyle="1" w:styleId="Bullet1">
    <w:name w:val="Bullet 1"/>
    <w:basedOn w:val="Body"/>
    <w:rsid w:val="006B1EE9"/>
    <w:pPr>
      <w:numPr>
        <w:numId w:val="39"/>
      </w:numPr>
      <w:spacing w:before="60" w:after="60"/>
    </w:pPr>
    <w:rPr>
      <w:rFonts w:ascii="Arial Narrow" w:hAnsi="Arial Narrow" w:cs="Times New Roman"/>
      <w:szCs w:val="20"/>
    </w:rPr>
  </w:style>
  <w:style w:type="paragraph" w:customStyle="1" w:styleId="TableText">
    <w:name w:val="Table Text"/>
    <w:basedOn w:val="Normal"/>
    <w:rsid w:val="006B1EE9"/>
    <w:pPr>
      <w:tabs>
        <w:tab w:val="left" w:pos="360"/>
        <w:tab w:val="left" w:pos="1080"/>
      </w:tabs>
      <w:spacing w:before="60" w:after="60"/>
    </w:pPr>
    <w:rPr>
      <w:rFonts w:eastAsia="Times New Roman"/>
      <w:sz w:val="20"/>
      <w:szCs w:val="20"/>
    </w:rPr>
  </w:style>
  <w:style w:type="paragraph" w:customStyle="1" w:styleId="TableTextHanging">
    <w:name w:val="Table Text Hanging"/>
    <w:basedOn w:val="TableText"/>
    <w:rsid w:val="006B1EE9"/>
    <w:pPr>
      <w:ind w:left="360" w:hanging="360"/>
    </w:pPr>
  </w:style>
  <w:style w:type="paragraph" w:customStyle="1" w:styleId="TableBullet1">
    <w:name w:val="Table Bullet 1"/>
    <w:basedOn w:val="Bullet1"/>
    <w:rsid w:val="006B1EE9"/>
    <w:pPr>
      <w:keepNext/>
      <w:keepLines/>
      <w:numPr>
        <w:numId w:val="0"/>
      </w:numPr>
      <w:tabs>
        <w:tab w:val="num" w:pos="360"/>
      </w:tabs>
      <w:spacing w:after="0"/>
      <w:ind w:left="360" w:hanging="360"/>
    </w:pPr>
    <w:rPr>
      <w:rFonts w:ascii="Arial" w:hAnsi="Arial"/>
      <w:sz w:val="20"/>
    </w:rPr>
  </w:style>
  <w:style w:type="paragraph" w:customStyle="1" w:styleId="point">
    <w:name w:val="point"/>
    <w:basedOn w:val="Normal"/>
    <w:rsid w:val="006B1EE9"/>
    <w:pPr>
      <w:tabs>
        <w:tab w:val="left" w:pos="2160"/>
      </w:tabs>
      <w:spacing w:before="20" w:after="20"/>
    </w:pPr>
    <w:rPr>
      <w:rFonts w:ascii="Arial Narrow" w:eastAsia="Times New Roman" w:hAnsi="Arial Narrow"/>
      <w:bCs/>
      <w:szCs w:val="56"/>
    </w:rPr>
  </w:style>
  <w:style w:type="paragraph" w:customStyle="1" w:styleId="BoldBoxed">
    <w:name w:val="Bold Boxed"/>
    <w:basedOn w:val="Normal"/>
    <w:rsid w:val="006B1EE9"/>
    <w:pPr>
      <w:keepNext/>
      <w:keepLines/>
      <w:widowControl w:val="0"/>
      <w:autoSpaceDE w:val="0"/>
      <w:autoSpaceDN w:val="0"/>
      <w:adjustRightInd w:val="0"/>
      <w:spacing w:before="60"/>
      <w:ind w:left="139"/>
    </w:pPr>
    <w:rPr>
      <w:rFonts w:ascii="Times New Roman" w:eastAsia="Times New Roman" w:hAnsi="Times New Roman"/>
      <w:b/>
      <w:bCs/>
      <w:caps/>
      <w:color w:val="000000"/>
      <w:sz w:val="16"/>
      <w:szCs w:val="56"/>
    </w:rPr>
  </w:style>
  <w:style w:type="paragraph" w:customStyle="1" w:styleId="BoldHeader">
    <w:name w:val="Bold Header"/>
    <w:basedOn w:val="Normal"/>
    <w:rsid w:val="006B1EE9"/>
    <w:pPr>
      <w:spacing w:before="60" w:after="60"/>
      <w:ind w:right="-187"/>
    </w:pPr>
    <w:rPr>
      <w:rFonts w:ascii="Helvetica" w:eastAsia="Times New Roman" w:hAnsi="Helvetica"/>
      <w:b/>
      <w:caps/>
      <w:szCs w:val="20"/>
    </w:rPr>
  </w:style>
  <w:style w:type="paragraph" w:customStyle="1" w:styleId="ProjectName">
    <w:name w:val="ProjectName"/>
    <w:basedOn w:val="Normal"/>
    <w:rsid w:val="006B1EE9"/>
    <w:pPr>
      <w:tabs>
        <w:tab w:val="left" w:pos="720"/>
        <w:tab w:val="left" w:pos="1440"/>
      </w:tabs>
      <w:spacing w:before="40"/>
      <w:jc w:val="right"/>
    </w:pPr>
    <w:rPr>
      <w:rFonts w:ascii="Times New Roman" w:eastAsia="Times New Roman" w:hAnsi="Times New Roman"/>
      <w:b/>
      <w:i/>
      <w:sz w:val="20"/>
      <w:szCs w:val="20"/>
    </w:rPr>
  </w:style>
  <w:style w:type="paragraph" w:styleId="BodyTextIndent2">
    <w:name w:val="Body Text Indent 2"/>
    <w:basedOn w:val="Normal"/>
    <w:link w:val="BodyTextIndent2Char"/>
    <w:rsid w:val="006B1EE9"/>
    <w:pPr>
      <w:tabs>
        <w:tab w:val="left" w:pos="720"/>
        <w:tab w:val="left" w:pos="1440"/>
      </w:tabs>
      <w:spacing w:before="20" w:after="120" w:line="480" w:lineRule="auto"/>
      <w:ind w:left="360"/>
    </w:pPr>
    <w:rPr>
      <w:rFonts w:eastAsia="Times New Roman"/>
      <w:szCs w:val="20"/>
    </w:rPr>
  </w:style>
  <w:style w:type="character" w:customStyle="1" w:styleId="BodyTextIndent2Char">
    <w:name w:val="Body Text Indent 2 Char"/>
    <w:basedOn w:val="DefaultParagraphFont"/>
    <w:link w:val="BodyTextIndent2"/>
    <w:rsid w:val="006B1EE9"/>
    <w:rPr>
      <w:rFonts w:eastAsia="Times New Roman"/>
      <w:szCs w:val="20"/>
    </w:rPr>
  </w:style>
  <w:style w:type="paragraph" w:styleId="BodyTextIndent3">
    <w:name w:val="Body Text Indent 3"/>
    <w:basedOn w:val="Normal"/>
    <w:link w:val="BodyTextIndent3Char"/>
    <w:rsid w:val="006B1EE9"/>
    <w:pPr>
      <w:tabs>
        <w:tab w:val="left" w:pos="720"/>
        <w:tab w:val="left" w:pos="1440"/>
      </w:tabs>
      <w:spacing w:before="20" w:after="120"/>
      <w:ind w:left="360"/>
    </w:pPr>
    <w:rPr>
      <w:rFonts w:eastAsia="Times New Roman"/>
      <w:sz w:val="16"/>
      <w:szCs w:val="16"/>
    </w:rPr>
  </w:style>
  <w:style w:type="character" w:customStyle="1" w:styleId="BodyTextIndent3Char">
    <w:name w:val="Body Text Indent 3 Char"/>
    <w:basedOn w:val="DefaultParagraphFont"/>
    <w:link w:val="BodyTextIndent3"/>
    <w:rsid w:val="006B1EE9"/>
    <w:rPr>
      <w:rFonts w:eastAsia="Times New Roman"/>
      <w:sz w:val="16"/>
      <w:szCs w:val="16"/>
    </w:rPr>
  </w:style>
  <w:style w:type="character" w:customStyle="1" w:styleId="NoSpacingChar">
    <w:name w:val="No Spacing Char"/>
    <w:rsid w:val="006B1EE9"/>
    <w:rPr>
      <w:rFonts w:ascii="Calibri" w:hAnsi="Calibri"/>
      <w:sz w:val="22"/>
      <w:szCs w:val="22"/>
      <w:lang w:val="en-US" w:eastAsia="en-US" w:bidi="ar-SA"/>
    </w:rPr>
  </w:style>
  <w:style w:type="character" w:styleId="SubtleEmphasis">
    <w:name w:val="Subtle Emphasis"/>
    <w:qFormat/>
    <w:rsid w:val="006B1EE9"/>
    <w:rPr>
      <w:i/>
      <w:iCs/>
      <w:color w:val="808080"/>
    </w:rPr>
  </w:style>
  <w:style w:type="paragraph" w:styleId="Subtitle">
    <w:name w:val="Subtitle"/>
    <w:basedOn w:val="Normal"/>
    <w:next w:val="Normal"/>
    <w:link w:val="SubtitleChar"/>
    <w:qFormat/>
    <w:rsid w:val="006B1EE9"/>
    <w:pPr>
      <w:tabs>
        <w:tab w:val="left" w:pos="1440"/>
      </w:tabs>
      <w:spacing w:before="20" w:after="120"/>
      <w:ind w:left="1440"/>
    </w:pPr>
    <w:rPr>
      <w:rFonts w:eastAsia="Times New Roman"/>
      <w:i/>
      <w:sz w:val="20"/>
      <w:szCs w:val="20"/>
    </w:rPr>
  </w:style>
  <w:style w:type="character" w:customStyle="1" w:styleId="SubtitleChar">
    <w:name w:val="Subtitle Char"/>
    <w:basedOn w:val="DefaultParagraphFont"/>
    <w:link w:val="Subtitle"/>
    <w:rsid w:val="006B1EE9"/>
    <w:rPr>
      <w:rFonts w:eastAsia="Times New Roman"/>
      <w:i/>
      <w:sz w:val="20"/>
      <w:szCs w:val="20"/>
    </w:rPr>
  </w:style>
  <w:style w:type="paragraph" w:styleId="HTMLPreformatted">
    <w:name w:val="HTML Preformatted"/>
    <w:basedOn w:val="Normal"/>
    <w:link w:val="HTMLPreformattedChar"/>
    <w:unhideWhenUsed/>
    <w:rsid w:val="006B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333333"/>
      <w:sz w:val="18"/>
      <w:szCs w:val="18"/>
    </w:rPr>
  </w:style>
  <w:style w:type="character" w:customStyle="1" w:styleId="HTMLPreformattedChar">
    <w:name w:val="HTML Preformatted Char"/>
    <w:basedOn w:val="DefaultParagraphFont"/>
    <w:link w:val="HTMLPreformatted"/>
    <w:rsid w:val="006B1EE9"/>
    <w:rPr>
      <w:rFonts w:ascii="Courier New" w:eastAsia="Times New Roman" w:hAnsi="Courier New" w:cs="Courier New"/>
      <w:color w:val="333333"/>
      <w:sz w:val="18"/>
      <w:szCs w:val="18"/>
    </w:rPr>
  </w:style>
  <w:style w:type="character" w:customStyle="1" w:styleId="highlight1">
    <w:name w:val="highlight1"/>
    <w:rsid w:val="006B1EE9"/>
    <w:rPr>
      <w:shd w:val="clear" w:color="auto" w:fill="FFDD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
    <w:lsdException w:name="toc 5" w:uiPriority="39"/>
    <w:lsdException w:name="toc 6" w:uiPriority="39"/>
    <w:lsdException w:name="toc 7" w:uiPriority="39"/>
    <w:lsdException w:name="toc 8" w:uiPriority="39"/>
    <w:lsdException w:name="toc 9" w:uiPriority="39"/>
    <w:lsdException w:name="footnote text" w:uiPriority="2"/>
    <w:lsdException w:name="annotation text" w:uiPriority="0"/>
    <w:lsdException w:name="header" w:uiPriority="8"/>
    <w:lsdException w:name="caption" w:uiPriority="0" w:qFormat="1"/>
    <w:lsdException w:name="footnote reference" w:uiPriority="2"/>
    <w:lsdException w:name="annotation reference" w:uiPriority="0"/>
    <w:lsdException w:name="page number" w:uiPriority="8"/>
    <w:lsdException w:name="Title" w:semiHidden="0" w:uiPriority="5" w:unhideWhenUsed="0" w:qFormat="1"/>
    <w:lsdException w:name="Default Paragraph Font" w:uiPriority="1"/>
    <w:lsdException w:name="Subtitle" w:uiPriority="11" w:qFormat="1"/>
    <w:lsdException w:name="Strong" w:semiHidden="0" w:unhideWhenUsed="0" w:qFormat="1"/>
    <w:lsdException w:name="Emphasis" w:semiHidden="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 w:qFormat="1"/>
  </w:latentStyles>
  <w:style w:type="paragraph" w:default="1" w:styleId="Normal">
    <w:name w:val="Normal"/>
    <w:qFormat/>
    <w:rsid w:val="00173260"/>
    <w:pPr>
      <w:spacing w:after="0" w:line="240" w:lineRule="auto"/>
    </w:pPr>
  </w:style>
  <w:style w:type="paragraph" w:styleId="Heading1">
    <w:name w:val="heading 1"/>
    <w:basedOn w:val="Normal"/>
    <w:next w:val="Normal"/>
    <w:link w:val="Heading1Char"/>
    <w:qFormat/>
    <w:rsid w:val="00F966B4"/>
    <w:pPr>
      <w:keepNext/>
      <w:keepLines/>
      <w:spacing w:before="240" w:after="120"/>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qFormat/>
    <w:rsid w:val="00F966B4"/>
    <w:pPr>
      <w:keepNext/>
      <w:keepLines/>
      <w:spacing w:before="120" w:after="120"/>
      <w:outlineLvl w:val="1"/>
    </w:pPr>
    <w:rPr>
      <w:rFonts w:eastAsiaTheme="majorEastAsia" w:cstheme="majorBidi"/>
      <w:b/>
      <w:bCs/>
      <w:sz w:val="28"/>
      <w:szCs w:val="26"/>
    </w:rPr>
  </w:style>
  <w:style w:type="paragraph" w:styleId="Heading3">
    <w:name w:val="heading 3"/>
    <w:basedOn w:val="Normal"/>
    <w:next w:val="Normal"/>
    <w:link w:val="Heading3Char"/>
    <w:qFormat/>
    <w:rsid w:val="00C05D7D"/>
    <w:pPr>
      <w:keepNext/>
      <w:keepLines/>
      <w:spacing w:before="240" w:after="120"/>
      <w:outlineLvl w:val="2"/>
    </w:pPr>
    <w:rPr>
      <w:rFonts w:eastAsiaTheme="majorEastAsia" w:cstheme="majorBidi"/>
      <w:b/>
      <w:bCs/>
      <w:i/>
    </w:rPr>
  </w:style>
  <w:style w:type="paragraph" w:styleId="Heading4">
    <w:name w:val="heading 4"/>
    <w:basedOn w:val="Normal"/>
    <w:next w:val="Body"/>
    <w:link w:val="Heading4Char"/>
    <w:uiPriority w:val="1"/>
    <w:semiHidden/>
    <w:rsid w:val="00CE60E4"/>
    <w:pPr>
      <w:keepNext/>
      <w:spacing w:before="240" w:after="240"/>
      <w:outlineLvl w:val="3"/>
    </w:pPr>
    <w:rPr>
      <w:u w:val="single"/>
    </w:rPr>
  </w:style>
  <w:style w:type="paragraph" w:styleId="Heading5">
    <w:name w:val="heading 5"/>
    <w:basedOn w:val="Normal"/>
    <w:next w:val="Body"/>
    <w:link w:val="Heading5Char"/>
    <w:uiPriority w:val="1"/>
    <w:semiHidden/>
    <w:unhideWhenUsed/>
    <w:rsid w:val="00CE60E4"/>
    <w:pPr>
      <w:keepNext/>
      <w:spacing w:before="240" w:after="240"/>
      <w:outlineLvl w:val="4"/>
    </w:pPr>
    <w:rPr>
      <w:i/>
      <w:iCs/>
    </w:rPr>
  </w:style>
  <w:style w:type="paragraph" w:styleId="Heading6">
    <w:name w:val="heading 6"/>
    <w:basedOn w:val="Normal"/>
    <w:next w:val="Normal"/>
    <w:link w:val="Heading6Char"/>
    <w:uiPriority w:val="1"/>
    <w:semiHidden/>
    <w:unhideWhenUsed/>
    <w:rsid w:val="00CE60E4"/>
    <w:pPr>
      <w:spacing w:before="240" w:after="60"/>
      <w:outlineLvl w:val="5"/>
    </w:pPr>
    <w:rPr>
      <w:rFonts w:ascii="Calibri"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260"/>
    <w:rPr>
      <w:rFonts w:eastAsiaTheme="majorEastAsia" w:cstheme="majorBidi"/>
      <w:b/>
      <w:bCs/>
      <w:color w:val="365F91" w:themeColor="accent1" w:themeShade="BF"/>
      <w:sz w:val="36"/>
      <w:szCs w:val="28"/>
    </w:rPr>
  </w:style>
  <w:style w:type="character" w:customStyle="1" w:styleId="Heading2Char">
    <w:name w:val="Heading 2 Char"/>
    <w:basedOn w:val="DefaultParagraphFont"/>
    <w:link w:val="Heading2"/>
    <w:rsid w:val="00173260"/>
    <w:rPr>
      <w:rFonts w:eastAsiaTheme="majorEastAsia" w:cstheme="majorBidi"/>
      <w:b/>
      <w:bCs/>
      <w:sz w:val="28"/>
      <w:szCs w:val="26"/>
    </w:rPr>
  </w:style>
  <w:style w:type="character" w:customStyle="1" w:styleId="Heading3Char">
    <w:name w:val="Heading 3 Char"/>
    <w:basedOn w:val="DefaultParagraphFont"/>
    <w:link w:val="Heading3"/>
    <w:rsid w:val="00173260"/>
    <w:rPr>
      <w:rFonts w:eastAsiaTheme="majorEastAsia" w:cstheme="majorBidi"/>
      <w:b/>
      <w:bCs/>
      <w:i/>
    </w:rPr>
  </w:style>
  <w:style w:type="paragraph" w:customStyle="1" w:styleId="Body">
    <w:name w:val="Body"/>
    <w:basedOn w:val="Normal"/>
    <w:link w:val="BodyChar"/>
    <w:qFormat/>
    <w:rsid w:val="00C65DCC"/>
    <w:pPr>
      <w:spacing w:after="240"/>
    </w:pPr>
    <w:rPr>
      <w:rFonts w:eastAsia="Times New Roman" w:cs="Arial"/>
    </w:rPr>
  </w:style>
  <w:style w:type="character" w:customStyle="1" w:styleId="BodyChar">
    <w:name w:val="Body Char"/>
    <w:basedOn w:val="DefaultParagraphFont"/>
    <w:link w:val="Body"/>
    <w:locked/>
    <w:rsid w:val="00C65DCC"/>
    <w:rPr>
      <w:rFonts w:eastAsia="Times New Roman" w:cs="Arial"/>
    </w:rPr>
  </w:style>
  <w:style w:type="character" w:customStyle="1" w:styleId="Heading4Char">
    <w:name w:val="Heading 4 Char"/>
    <w:basedOn w:val="DefaultParagraphFont"/>
    <w:link w:val="Heading4"/>
    <w:uiPriority w:val="1"/>
    <w:semiHidden/>
    <w:rsid w:val="009D1223"/>
    <w:rPr>
      <w:u w:val="single"/>
    </w:rPr>
  </w:style>
  <w:style w:type="character" w:customStyle="1" w:styleId="Heading5Char">
    <w:name w:val="Heading 5 Char"/>
    <w:basedOn w:val="DefaultParagraphFont"/>
    <w:link w:val="Heading5"/>
    <w:uiPriority w:val="1"/>
    <w:semiHidden/>
    <w:rsid w:val="009D1223"/>
    <w:rPr>
      <w:i/>
      <w:iCs/>
    </w:rPr>
  </w:style>
  <w:style w:type="character" w:customStyle="1" w:styleId="Heading6Char">
    <w:name w:val="Heading 6 Char"/>
    <w:basedOn w:val="DefaultParagraphFont"/>
    <w:link w:val="Heading6"/>
    <w:uiPriority w:val="1"/>
    <w:semiHidden/>
    <w:rsid w:val="009D1223"/>
    <w:rPr>
      <w:rFonts w:ascii="Calibri" w:hAnsi="Calibri"/>
      <w:b/>
      <w:bCs/>
      <w:sz w:val="22"/>
    </w:rPr>
  </w:style>
  <w:style w:type="paragraph" w:customStyle="1" w:styleId="ESHeading">
    <w:name w:val="ES Heading"/>
    <w:basedOn w:val="Body"/>
    <w:link w:val="ESHeadingChar"/>
    <w:qFormat/>
    <w:rsid w:val="004F2F0F"/>
    <w:pPr>
      <w:spacing w:after="120"/>
    </w:pPr>
    <w:rPr>
      <w:b/>
      <w:color w:val="365F91" w:themeColor="accent1" w:themeShade="BF"/>
    </w:rPr>
  </w:style>
  <w:style w:type="character" w:customStyle="1" w:styleId="ESHeadingChar">
    <w:name w:val="ES Heading Char"/>
    <w:basedOn w:val="BodyChar"/>
    <w:link w:val="ESHeading"/>
    <w:rsid w:val="004F2F0F"/>
    <w:rPr>
      <w:rFonts w:eastAsia="Times New Roman" w:cs="Arial"/>
      <w:b/>
      <w:color w:val="365F91" w:themeColor="accent1" w:themeShade="BF"/>
    </w:rPr>
  </w:style>
  <w:style w:type="paragraph" w:styleId="BalloonText">
    <w:name w:val="Balloon Text"/>
    <w:basedOn w:val="Normal"/>
    <w:link w:val="BalloonTextChar"/>
    <w:semiHidden/>
    <w:unhideWhenUsed/>
    <w:rsid w:val="00A67B57"/>
    <w:rPr>
      <w:rFonts w:ascii="Tahoma" w:hAnsi="Tahoma" w:cs="Tahoma"/>
      <w:sz w:val="16"/>
      <w:szCs w:val="16"/>
    </w:rPr>
  </w:style>
  <w:style w:type="character" w:customStyle="1" w:styleId="BalloonTextChar">
    <w:name w:val="Balloon Text Char"/>
    <w:basedOn w:val="DefaultParagraphFont"/>
    <w:link w:val="BalloonText"/>
    <w:uiPriority w:val="99"/>
    <w:semiHidden/>
    <w:rsid w:val="00A67B57"/>
    <w:rPr>
      <w:rFonts w:ascii="Tahoma" w:hAnsi="Tahoma" w:cs="Tahoma"/>
      <w:sz w:val="16"/>
      <w:szCs w:val="16"/>
    </w:rPr>
  </w:style>
  <w:style w:type="paragraph" w:styleId="Header">
    <w:name w:val="header"/>
    <w:basedOn w:val="Normal"/>
    <w:link w:val="HeaderChar"/>
    <w:uiPriority w:val="8"/>
    <w:unhideWhenUsed/>
    <w:rsid w:val="00A67B57"/>
    <w:pPr>
      <w:tabs>
        <w:tab w:val="center" w:pos="4680"/>
        <w:tab w:val="right" w:pos="9360"/>
      </w:tabs>
    </w:pPr>
  </w:style>
  <w:style w:type="character" w:customStyle="1" w:styleId="HeaderChar">
    <w:name w:val="Header Char"/>
    <w:basedOn w:val="DefaultParagraphFont"/>
    <w:link w:val="Header"/>
    <w:uiPriority w:val="8"/>
    <w:rsid w:val="00A67B57"/>
  </w:style>
  <w:style w:type="paragraph" w:styleId="Footer">
    <w:name w:val="footer"/>
    <w:basedOn w:val="Normal"/>
    <w:link w:val="FooterChar"/>
    <w:uiPriority w:val="99"/>
    <w:unhideWhenUsed/>
    <w:rsid w:val="00A67B57"/>
    <w:pPr>
      <w:tabs>
        <w:tab w:val="center" w:pos="4680"/>
        <w:tab w:val="right" w:pos="9360"/>
      </w:tabs>
    </w:pPr>
  </w:style>
  <w:style w:type="character" w:customStyle="1" w:styleId="FooterChar">
    <w:name w:val="Footer Char"/>
    <w:basedOn w:val="DefaultParagraphFont"/>
    <w:link w:val="Footer"/>
    <w:uiPriority w:val="99"/>
    <w:rsid w:val="00A67B57"/>
  </w:style>
  <w:style w:type="paragraph" w:customStyle="1" w:styleId="TitleReportNumber">
    <w:name w:val="Title Report Number"/>
    <w:basedOn w:val="Normal"/>
    <w:link w:val="TitleReportNumberChar"/>
    <w:uiPriority w:val="5"/>
    <w:qFormat/>
    <w:rsid w:val="00A67B57"/>
    <w:pPr>
      <w:jc w:val="right"/>
    </w:pPr>
    <w:rPr>
      <w:rFonts w:eastAsiaTheme="minorEastAsia" w:cs="Arial"/>
      <w:sz w:val="20"/>
      <w:szCs w:val="20"/>
    </w:rPr>
  </w:style>
  <w:style w:type="character" w:customStyle="1" w:styleId="TitleReportNumberChar">
    <w:name w:val="Title Report Number Char"/>
    <w:basedOn w:val="DefaultParagraphFont"/>
    <w:link w:val="TitleReportNumber"/>
    <w:uiPriority w:val="5"/>
    <w:rsid w:val="00D56FC2"/>
    <w:rPr>
      <w:rFonts w:ascii="Arial" w:eastAsiaTheme="minorEastAsia" w:hAnsi="Arial" w:cs="Arial"/>
      <w:sz w:val="20"/>
      <w:szCs w:val="20"/>
    </w:rPr>
  </w:style>
  <w:style w:type="paragraph" w:customStyle="1" w:styleId="TitleBody">
    <w:name w:val="Title Body"/>
    <w:basedOn w:val="Title"/>
    <w:next w:val="Body"/>
    <w:link w:val="TitleBodyChar"/>
    <w:uiPriority w:val="5"/>
    <w:qFormat/>
    <w:rsid w:val="00D93B02"/>
    <w:pPr>
      <w:spacing w:before="240" w:after="480"/>
      <w:contextualSpacing/>
      <w:jc w:val="center"/>
    </w:pPr>
    <w:rPr>
      <w:rFonts w:ascii="Arial" w:eastAsiaTheme="majorEastAsia" w:hAnsi="Arial" w:cstheme="majorBidi"/>
      <w:b/>
      <w:spacing w:val="5"/>
      <w:kern w:val="28"/>
      <w:sz w:val="44"/>
      <w:szCs w:val="52"/>
    </w:rPr>
  </w:style>
  <w:style w:type="paragraph" w:styleId="Title">
    <w:name w:val="Title"/>
    <w:basedOn w:val="Normal"/>
    <w:link w:val="TitleChar"/>
    <w:uiPriority w:val="5"/>
    <w:qFormat/>
    <w:rsid w:val="00D179DD"/>
    <w:rPr>
      <w:rFonts w:ascii="Arial Black" w:hAnsi="Arial Black"/>
      <w:spacing w:val="-26"/>
      <w:sz w:val="60"/>
      <w:szCs w:val="60"/>
    </w:rPr>
  </w:style>
  <w:style w:type="character" w:customStyle="1" w:styleId="TitleChar">
    <w:name w:val="Title Char"/>
    <w:basedOn w:val="DefaultParagraphFont"/>
    <w:link w:val="Title"/>
    <w:uiPriority w:val="5"/>
    <w:rsid w:val="00D179DD"/>
    <w:rPr>
      <w:rFonts w:ascii="Arial Black" w:hAnsi="Arial Black"/>
      <w:spacing w:val="-26"/>
      <w:sz w:val="60"/>
      <w:szCs w:val="60"/>
    </w:rPr>
  </w:style>
  <w:style w:type="character" w:customStyle="1" w:styleId="TitleBodyChar">
    <w:name w:val="Title Body Char"/>
    <w:basedOn w:val="TitleChar"/>
    <w:link w:val="TitleBody"/>
    <w:uiPriority w:val="5"/>
    <w:rsid w:val="00D93B02"/>
    <w:rPr>
      <w:rFonts w:ascii="Arial Black" w:eastAsiaTheme="majorEastAsia" w:hAnsi="Arial Black" w:cstheme="majorBidi"/>
      <w:b/>
      <w:spacing w:val="5"/>
      <w:kern w:val="28"/>
      <w:sz w:val="44"/>
      <w:szCs w:val="52"/>
    </w:rPr>
  </w:style>
  <w:style w:type="paragraph" w:customStyle="1" w:styleId="Bullet">
    <w:name w:val="Bullet"/>
    <w:basedOn w:val="Normal"/>
    <w:rsid w:val="00687533"/>
    <w:pPr>
      <w:numPr>
        <w:numId w:val="1"/>
      </w:numPr>
      <w:spacing w:after="240"/>
    </w:pPr>
    <w:rPr>
      <w:rFonts w:eastAsia="Times New Roman" w:cs="Arial"/>
    </w:rPr>
  </w:style>
  <w:style w:type="paragraph" w:styleId="TOC2">
    <w:name w:val="toc 2"/>
    <w:basedOn w:val="Normal"/>
    <w:next w:val="Normal"/>
    <w:autoRedefine/>
    <w:uiPriority w:val="39"/>
    <w:rsid w:val="00A67B57"/>
    <w:pPr>
      <w:tabs>
        <w:tab w:val="right" w:leader="dot" w:pos="9350"/>
      </w:tabs>
      <w:spacing w:before="120"/>
      <w:ind w:left="360" w:right="1800"/>
    </w:pPr>
    <w:rPr>
      <w:rFonts w:eastAsia="Times New Roman" w:cs="Arial"/>
      <w:noProof/>
    </w:rPr>
  </w:style>
  <w:style w:type="paragraph" w:styleId="FootnoteText">
    <w:name w:val="footnote text"/>
    <w:basedOn w:val="Normal"/>
    <w:link w:val="FootnoteTextChar"/>
    <w:uiPriority w:val="2"/>
    <w:rsid w:val="00A67B57"/>
    <w:rPr>
      <w:rFonts w:eastAsia="Times New Roman" w:cs="Arial"/>
      <w:sz w:val="18"/>
      <w:szCs w:val="18"/>
    </w:rPr>
  </w:style>
  <w:style w:type="character" w:customStyle="1" w:styleId="FootnoteTextChar">
    <w:name w:val="Footnote Text Char"/>
    <w:basedOn w:val="DefaultParagraphFont"/>
    <w:link w:val="FootnoteText"/>
    <w:uiPriority w:val="2"/>
    <w:rsid w:val="00ED7DD6"/>
    <w:rPr>
      <w:rFonts w:eastAsia="Times New Roman" w:cs="Arial"/>
      <w:sz w:val="18"/>
      <w:szCs w:val="18"/>
    </w:rPr>
  </w:style>
  <w:style w:type="paragraph" w:styleId="TOCHeading">
    <w:name w:val="TOC Heading"/>
    <w:next w:val="Normal"/>
    <w:uiPriority w:val="3"/>
    <w:qFormat/>
    <w:rsid w:val="00D65819"/>
    <w:pPr>
      <w:spacing w:before="240" w:after="240" w:line="240" w:lineRule="auto"/>
      <w:jc w:val="center"/>
    </w:pPr>
    <w:rPr>
      <w:rFonts w:eastAsiaTheme="majorEastAsia" w:cstheme="majorBidi"/>
      <w:b/>
      <w:bCs/>
      <w:color w:val="365F91" w:themeColor="accent1" w:themeShade="BF"/>
      <w:sz w:val="36"/>
      <w:szCs w:val="28"/>
    </w:rPr>
  </w:style>
  <w:style w:type="paragraph" w:styleId="TOC1">
    <w:name w:val="toc 1"/>
    <w:basedOn w:val="Normal"/>
    <w:next w:val="Normal"/>
    <w:autoRedefine/>
    <w:uiPriority w:val="39"/>
    <w:rsid w:val="00A67B57"/>
    <w:pPr>
      <w:tabs>
        <w:tab w:val="right" w:leader="dot" w:pos="9350"/>
      </w:tabs>
      <w:spacing w:before="240"/>
      <w:ind w:right="1800"/>
    </w:pPr>
    <w:rPr>
      <w:rFonts w:eastAsia="Times New Roman" w:cs="Arial"/>
      <w:noProof/>
    </w:rPr>
  </w:style>
  <w:style w:type="character" w:styleId="Hyperlink">
    <w:name w:val="Hyperlink"/>
    <w:basedOn w:val="DefaultParagraphFont"/>
    <w:uiPriority w:val="99"/>
    <w:rsid w:val="00A67B57"/>
    <w:rPr>
      <w:rFonts w:cs="Times New Roman"/>
      <w:color w:val="auto"/>
      <w:u w:val="single"/>
    </w:rPr>
  </w:style>
  <w:style w:type="character" w:styleId="FootnoteReference">
    <w:name w:val="footnote reference"/>
    <w:basedOn w:val="DefaultParagraphFont"/>
    <w:uiPriority w:val="2"/>
    <w:rsid w:val="00A67B57"/>
    <w:rPr>
      <w:rFonts w:cs="Times New Roman"/>
      <w:vertAlign w:val="superscript"/>
    </w:rPr>
  </w:style>
  <w:style w:type="character" w:styleId="Emphasis">
    <w:name w:val="Emphasis"/>
    <w:basedOn w:val="DefaultParagraphFont"/>
    <w:uiPriority w:val="99"/>
    <w:qFormat/>
    <w:rsid w:val="00A67B57"/>
    <w:rPr>
      <w:rFonts w:cs="Times New Roman"/>
      <w:i/>
      <w:iCs/>
    </w:rPr>
  </w:style>
  <w:style w:type="character" w:styleId="Strong">
    <w:name w:val="Strong"/>
    <w:basedOn w:val="DefaultParagraphFont"/>
    <w:uiPriority w:val="99"/>
    <w:unhideWhenUsed/>
    <w:qFormat/>
    <w:rsid w:val="00A67B57"/>
    <w:rPr>
      <w:rFonts w:cs="Times New Roman"/>
      <w:b/>
      <w:bCs/>
    </w:rPr>
  </w:style>
  <w:style w:type="paragraph" w:styleId="Caption">
    <w:name w:val="caption"/>
    <w:basedOn w:val="Normal"/>
    <w:next w:val="Normal"/>
    <w:qFormat/>
    <w:rsid w:val="00C2573B"/>
    <w:pPr>
      <w:keepNext/>
      <w:spacing w:before="240" w:after="120"/>
      <w:jc w:val="center"/>
    </w:pPr>
    <w:rPr>
      <w:b/>
      <w:bCs/>
      <w:sz w:val="22"/>
      <w:szCs w:val="18"/>
    </w:rPr>
  </w:style>
  <w:style w:type="paragraph" w:styleId="Quote">
    <w:name w:val="Quote"/>
    <w:basedOn w:val="Normal"/>
    <w:link w:val="QuoteChar"/>
    <w:uiPriority w:val="1"/>
    <w:qFormat/>
    <w:rsid w:val="007F0E29"/>
    <w:pPr>
      <w:spacing w:after="220"/>
      <w:ind w:left="720" w:right="720"/>
    </w:pPr>
    <w:rPr>
      <w:rFonts w:eastAsia="Times New Roman" w:cs="Arial"/>
    </w:rPr>
  </w:style>
  <w:style w:type="character" w:customStyle="1" w:styleId="QuoteChar">
    <w:name w:val="Quote Char"/>
    <w:basedOn w:val="DefaultParagraphFont"/>
    <w:link w:val="Quote"/>
    <w:uiPriority w:val="1"/>
    <w:rsid w:val="00173260"/>
    <w:rPr>
      <w:rFonts w:eastAsia="Times New Roman" w:cs="Arial"/>
    </w:rPr>
  </w:style>
  <w:style w:type="character" w:styleId="LineNumber">
    <w:name w:val="line number"/>
    <w:basedOn w:val="DefaultParagraphFont"/>
    <w:uiPriority w:val="99"/>
    <w:semiHidden/>
    <w:unhideWhenUsed/>
    <w:rsid w:val="00A67B57"/>
  </w:style>
  <w:style w:type="paragraph" w:customStyle="1" w:styleId="Appendices">
    <w:name w:val="Appendices"/>
    <w:basedOn w:val="Title"/>
    <w:link w:val="AppendicesChar"/>
    <w:uiPriority w:val="2"/>
    <w:rsid w:val="00CE60E4"/>
    <w:rPr>
      <w:sz w:val="32"/>
      <w:szCs w:val="32"/>
    </w:rPr>
  </w:style>
  <w:style w:type="character" w:customStyle="1" w:styleId="AppendicesChar">
    <w:name w:val="Appendices Char"/>
    <w:basedOn w:val="TitleChar"/>
    <w:link w:val="Appendices"/>
    <w:uiPriority w:val="2"/>
    <w:rsid w:val="00F83080"/>
    <w:rPr>
      <w:rFonts w:ascii="Arial Black" w:hAnsi="Arial Black"/>
      <w:spacing w:val="-26"/>
      <w:sz w:val="32"/>
      <w:szCs w:val="32"/>
    </w:rPr>
  </w:style>
  <w:style w:type="paragraph" w:customStyle="1" w:styleId="AppHeading1">
    <w:name w:val="AppHeading 1"/>
    <w:next w:val="Normal"/>
    <w:uiPriority w:val="2"/>
    <w:qFormat/>
    <w:rsid w:val="00E34582"/>
    <w:pPr>
      <w:keepNext/>
      <w:pageBreakBefore/>
      <w:numPr>
        <w:numId w:val="2"/>
      </w:numPr>
      <w:spacing w:before="240" w:after="120" w:line="240" w:lineRule="auto"/>
      <w:ind w:left="2347" w:hanging="2347"/>
    </w:pPr>
    <w:rPr>
      <w:rFonts w:eastAsiaTheme="majorEastAsia" w:cstheme="majorBidi"/>
      <w:b/>
      <w:bCs/>
      <w:color w:val="365F91" w:themeColor="accent1" w:themeShade="BF"/>
      <w:sz w:val="36"/>
      <w:szCs w:val="28"/>
    </w:rPr>
  </w:style>
  <w:style w:type="paragraph" w:customStyle="1" w:styleId="AppHeading2">
    <w:name w:val="AppHeading 2"/>
    <w:link w:val="AppHeading2Char"/>
    <w:uiPriority w:val="2"/>
    <w:qFormat/>
    <w:rsid w:val="00F966B4"/>
    <w:pPr>
      <w:keepNext/>
      <w:spacing w:before="240" w:after="120" w:line="240" w:lineRule="auto"/>
    </w:pPr>
    <w:rPr>
      <w:rFonts w:eastAsiaTheme="majorEastAsia" w:cstheme="majorBidi"/>
      <w:b/>
      <w:bCs/>
      <w:sz w:val="28"/>
      <w:szCs w:val="26"/>
    </w:rPr>
  </w:style>
  <w:style w:type="character" w:customStyle="1" w:styleId="AppHeading2Char">
    <w:name w:val="AppHeading 2 Char"/>
    <w:basedOn w:val="BodyChar"/>
    <w:link w:val="AppHeading2"/>
    <w:uiPriority w:val="2"/>
    <w:rsid w:val="00F83080"/>
    <w:rPr>
      <w:rFonts w:eastAsiaTheme="majorEastAsia" w:cstheme="majorBidi"/>
      <w:b/>
      <w:bCs/>
      <w:sz w:val="28"/>
      <w:szCs w:val="26"/>
    </w:rPr>
  </w:style>
  <w:style w:type="paragraph" w:customStyle="1" w:styleId="AppHeading3">
    <w:name w:val="AppHeading 3"/>
    <w:link w:val="AppHeading3Char"/>
    <w:uiPriority w:val="2"/>
    <w:qFormat/>
    <w:rsid w:val="00F966B4"/>
    <w:pPr>
      <w:keepNext/>
      <w:spacing w:before="240" w:after="120" w:line="240" w:lineRule="auto"/>
    </w:pPr>
    <w:rPr>
      <w:rFonts w:eastAsiaTheme="majorEastAsia" w:cstheme="majorBidi"/>
      <w:b/>
      <w:bCs/>
      <w:i/>
    </w:rPr>
  </w:style>
  <w:style w:type="character" w:customStyle="1" w:styleId="AppHeading3Char">
    <w:name w:val="AppHeading 3 Char"/>
    <w:basedOn w:val="AppHeading2Char"/>
    <w:link w:val="AppHeading3"/>
    <w:uiPriority w:val="2"/>
    <w:rsid w:val="00F83080"/>
    <w:rPr>
      <w:rFonts w:eastAsiaTheme="majorEastAsia" w:cstheme="majorBidi"/>
      <w:b/>
      <w:bCs/>
      <w:i/>
      <w:sz w:val="28"/>
      <w:szCs w:val="26"/>
    </w:rPr>
  </w:style>
  <w:style w:type="paragraph" w:customStyle="1" w:styleId="BodyResume">
    <w:name w:val="BodyResume"/>
    <w:basedOn w:val="Body"/>
    <w:rsid w:val="00CE60E4"/>
    <w:pPr>
      <w:spacing w:before="240"/>
    </w:pPr>
  </w:style>
  <w:style w:type="table" w:styleId="ColorfulGrid-Accent1">
    <w:name w:val="Colorful Grid Accent 1"/>
    <w:basedOn w:val="TableNormal"/>
    <w:uiPriority w:val="99"/>
    <w:rsid w:val="00CE60E4"/>
    <w:pPr>
      <w:spacing w:after="0" w:line="240" w:lineRule="auto"/>
    </w:pPr>
    <w:rPr>
      <w:rFonts w:eastAsia="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Calibri"/>
        <w:b/>
        <w:bCs/>
      </w:rPr>
      <w:tblPr/>
      <w:tcPr>
        <w:shd w:val="clear" w:color="auto" w:fill="B8CCE4"/>
      </w:tcPr>
    </w:tblStylePr>
    <w:tblStylePr w:type="lastRow">
      <w:rPr>
        <w:rFonts w:cs="Calibri"/>
        <w:b/>
        <w:bCs/>
        <w:color w:val="000000"/>
      </w:rPr>
      <w:tblPr/>
      <w:tcPr>
        <w:shd w:val="clear" w:color="auto" w:fill="B8CCE4"/>
      </w:tcPr>
    </w:tblStylePr>
    <w:tblStylePr w:type="firstCol">
      <w:rPr>
        <w:rFonts w:cs="Calibri"/>
        <w:color w:val="FFFFFF"/>
      </w:rPr>
      <w:tblPr/>
      <w:tcPr>
        <w:shd w:val="clear" w:color="auto" w:fill="365F91"/>
      </w:tcPr>
    </w:tblStylePr>
    <w:tblStylePr w:type="lastCol">
      <w:rPr>
        <w:rFonts w:cs="Calibri"/>
        <w:color w:val="FFFFFF"/>
      </w:rPr>
      <w:tblPr/>
      <w:tcPr>
        <w:shd w:val="clear" w:color="auto" w:fill="365F91"/>
      </w:tcPr>
    </w:tblStylePr>
    <w:tblStylePr w:type="band1Vert">
      <w:rPr>
        <w:rFonts w:cs="Calibri"/>
      </w:rPr>
      <w:tblPr/>
      <w:tcPr>
        <w:shd w:val="clear" w:color="auto" w:fill="A7BFDE"/>
      </w:tcPr>
    </w:tblStylePr>
    <w:tblStylePr w:type="band1Horz">
      <w:rPr>
        <w:rFonts w:cs="Calibri"/>
      </w:rPr>
      <w:tblPr/>
      <w:tcPr>
        <w:shd w:val="clear" w:color="auto" w:fill="A7BFDE"/>
      </w:tcPr>
    </w:tblStylePr>
  </w:style>
  <w:style w:type="table" w:customStyle="1" w:styleId="ColorfulGrid1">
    <w:name w:val="Colorful Grid1"/>
    <w:uiPriority w:val="99"/>
    <w:rsid w:val="00CE60E4"/>
    <w:pPr>
      <w:spacing w:after="0" w:line="240" w:lineRule="auto"/>
    </w:pPr>
    <w:rPr>
      <w:rFonts w:eastAsia="Calibri" w:cs="Arial"/>
      <w:color w:val="000000"/>
    </w:rPr>
    <w:tblPr>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styleId="ColorfulList-Accent5">
    <w:name w:val="Colorful List Accent 5"/>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ColorfulList-Accent6">
    <w:name w:val="Colorful List Accent 6"/>
    <w:basedOn w:val="TableNormal"/>
    <w:uiPriority w:val="99"/>
    <w:rsid w:val="00CE60E4"/>
    <w:pPr>
      <w:spacing w:after="0" w:line="240" w:lineRule="auto"/>
    </w:pPr>
    <w:rPr>
      <w:rFonts w:eastAsia="Calibri"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character" w:styleId="CommentReference">
    <w:name w:val="annotation reference"/>
    <w:basedOn w:val="DefaultParagraphFont"/>
    <w:semiHidden/>
    <w:rsid w:val="00CE60E4"/>
    <w:rPr>
      <w:rFonts w:cs="Times New Roman"/>
      <w:sz w:val="16"/>
      <w:szCs w:val="16"/>
    </w:rPr>
  </w:style>
  <w:style w:type="paragraph" w:styleId="CommentText">
    <w:name w:val="annotation text"/>
    <w:basedOn w:val="Normal"/>
    <w:link w:val="CommentTextChar"/>
    <w:semiHidden/>
    <w:rsid w:val="00CE60E4"/>
    <w:rPr>
      <w:sz w:val="20"/>
      <w:szCs w:val="20"/>
    </w:rPr>
  </w:style>
  <w:style w:type="character" w:customStyle="1" w:styleId="CommentTextChar">
    <w:name w:val="Comment Text Char"/>
    <w:basedOn w:val="DefaultParagraphFont"/>
    <w:link w:val="CommentText"/>
    <w:rsid w:val="00CE60E4"/>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CE60E4"/>
    <w:rPr>
      <w:b/>
      <w:bCs/>
    </w:rPr>
  </w:style>
  <w:style w:type="character" w:customStyle="1" w:styleId="CommentSubjectChar">
    <w:name w:val="Comment Subject Char"/>
    <w:basedOn w:val="CommentTextChar"/>
    <w:link w:val="CommentSubject"/>
    <w:uiPriority w:val="99"/>
    <w:semiHidden/>
    <w:rsid w:val="00CE60E4"/>
    <w:rPr>
      <w:rFonts w:ascii="Arial" w:eastAsia="Times New Roman" w:hAnsi="Arial" w:cs="Arial"/>
      <w:b/>
      <w:bCs/>
      <w:sz w:val="20"/>
      <w:szCs w:val="20"/>
    </w:rPr>
  </w:style>
  <w:style w:type="paragraph" w:customStyle="1" w:styleId="DecimalAligned">
    <w:name w:val="Decimal Aligned"/>
    <w:basedOn w:val="Normal"/>
    <w:uiPriority w:val="99"/>
    <w:semiHidden/>
    <w:rsid w:val="00CE60E4"/>
    <w:pPr>
      <w:tabs>
        <w:tab w:val="decimal" w:pos="360"/>
      </w:tabs>
    </w:pPr>
    <w:rPr>
      <w:rFonts w:ascii="Calibri" w:hAnsi="Calibri" w:cs="Calibri"/>
    </w:rPr>
  </w:style>
  <w:style w:type="paragraph" w:styleId="DocumentMap">
    <w:name w:val="Document Map"/>
    <w:basedOn w:val="Normal"/>
    <w:link w:val="DocumentMapChar"/>
    <w:semiHidden/>
    <w:rsid w:val="00CE60E4"/>
    <w:rPr>
      <w:rFonts w:ascii="Tahoma" w:hAnsi="Tahoma" w:cs="Tahoma"/>
      <w:sz w:val="16"/>
      <w:szCs w:val="16"/>
    </w:rPr>
  </w:style>
  <w:style w:type="character" w:customStyle="1" w:styleId="DocumentMapChar">
    <w:name w:val="Document Map Char"/>
    <w:basedOn w:val="DefaultParagraphFont"/>
    <w:link w:val="DocumentMap"/>
    <w:semiHidden/>
    <w:rsid w:val="00CE60E4"/>
    <w:rPr>
      <w:rFonts w:ascii="Tahoma" w:eastAsia="Times New Roman" w:hAnsi="Tahoma" w:cs="Tahoma"/>
      <w:sz w:val="16"/>
      <w:szCs w:val="16"/>
    </w:rPr>
  </w:style>
  <w:style w:type="character" w:styleId="EndnoteReference">
    <w:name w:val="endnote reference"/>
    <w:basedOn w:val="DefaultParagraphFont"/>
    <w:uiPriority w:val="99"/>
    <w:semiHidden/>
    <w:rsid w:val="00CE60E4"/>
    <w:rPr>
      <w:rFonts w:cs="Times New Roman"/>
      <w:vertAlign w:val="superscript"/>
    </w:rPr>
  </w:style>
  <w:style w:type="paragraph" w:styleId="EndnoteText">
    <w:name w:val="endnote text"/>
    <w:basedOn w:val="Normal"/>
    <w:link w:val="EndnoteTextChar"/>
    <w:uiPriority w:val="99"/>
    <w:semiHidden/>
    <w:rsid w:val="00CE60E4"/>
    <w:rPr>
      <w:sz w:val="20"/>
      <w:szCs w:val="20"/>
    </w:rPr>
  </w:style>
  <w:style w:type="character" w:customStyle="1" w:styleId="EndnoteTextChar">
    <w:name w:val="Endnote Text Char"/>
    <w:basedOn w:val="DefaultParagraphFont"/>
    <w:link w:val="EndnoteText"/>
    <w:uiPriority w:val="99"/>
    <w:semiHidden/>
    <w:rsid w:val="00CE60E4"/>
    <w:rPr>
      <w:rFonts w:ascii="Arial" w:eastAsia="Times New Roman" w:hAnsi="Arial" w:cs="Arial"/>
      <w:sz w:val="20"/>
      <w:szCs w:val="20"/>
    </w:rPr>
  </w:style>
  <w:style w:type="paragraph" w:customStyle="1" w:styleId="Figure">
    <w:name w:val="Figure"/>
    <w:basedOn w:val="Body"/>
    <w:uiPriority w:val="2"/>
    <w:rsid w:val="00734F77"/>
    <w:pPr>
      <w:spacing w:after="120"/>
      <w:jc w:val="center"/>
    </w:pPr>
  </w:style>
  <w:style w:type="paragraph" w:customStyle="1" w:styleId="FigureSource">
    <w:name w:val="Figure Source"/>
    <w:link w:val="FigureSourceChar"/>
    <w:uiPriority w:val="2"/>
    <w:qFormat/>
    <w:rsid w:val="006F18CD"/>
    <w:pPr>
      <w:spacing w:after="240" w:line="240" w:lineRule="auto"/>
    </w:pPr>
    <w:rPr>
      <w:rFonts w:eastAsia="Times New Roman" w:cs="Arial"/>
      <w:iCs/>
      <w:sz w:val="18"/>
      <w:szCs w:val="20"/>
    </w:rPr>
  </w:style>
  <w:style w:type="character" w:customStyle="1" w:styleId="FigureSourceChar">
    <w:name w:val="Figure Source Char"/>
    <w:basedOn w:val="DefaultParagraphFont"/>
    <w:link w:val="FigureSource"/>
    <w:uiPriority w:val="2"/>
    <w:rsid w:val="006F18CD"/>
    <w:rPr>
      <w:rFonts w:eastAsia="Times New Roman" w:cs="Arial"/>
      <w:iCs/>
      <w:sz w:val="18"/>
      <w:szCs w:val="20"/>
    </w:rPr>
  </w:style>
  <w:style w:type="character" w:styleId="FollowedHyperlink">
    <w:name w:val="FollowedHyperlink"/>
    <w:basedOn w:val="DefaultParagraphFont"/>
    <w:uiPriority w:val="99"/>
    <w:semiHidden/>
    <w:rsid w:val="00CE60E4"/>
    <w:rPr>
      <w:rFonts w:cs="Times New Roman"/>
      <w:color w:val="800080"/>
      <w:u w:val="single"/>
    </w:rPr>
  </w:style>
  <w:style w:type="paragraph" w:customStyle="1" w:styleId="FootnoteTextQuote">
    <w:name w:val="Footnote Text Quote"/>
    <w:basedOn w:val="Normal"/>
    <w:uiPriority w:val="2"/>
    <w:rsid w:val="00CE60E4"/>
    <w:pPr>
      <w:ind w:left="720" w:right="720"/>
    </w:pPr>
    <w:rPr>
      <w:sz w:val="18"/>
      <w:szCs w:val="18"/>
    </w:rPr>
  </w:style>
  <w:style w:type="paragraph" w:customStyle="1" w:styleId="FootnoteTextResume">
    <w:name w:val="Footnote Text Resume"/>
    <w:basedOn w:val="FootnoteTextQuote"/>
    <w:uiPriority w:val="2"/>
    <w:rsid w:val="00CE60E4"/>
    <w:pPr>
      <w:ind w:left="0"/>
    </w:pPr>
  </w:style>
  <w:style w:type="paragraph" w:styleId="Index1">
    <w:name w:val="index 1"/>
    <w:basedOn w:val="Normal"/>
    <w:next w:val="Normal"/>
    <w:autoRedefine/>
    <w:uiPriority w:val="99"/>
    <w:semiHidden/>
    <w:rsid w:val="00CE60E4"/>
    <w:pPr>
      <w:ind w:left="240" w:hanging="240"/>
    </w:pPr>
  </w:style>
  <w:style w:type="table" w:customStyle="1" w:styleId="LightShading-Accent11">
    <w:name w:val="Light Shading - Accent 11"/>
    <w:uiPriority w:val="99"/>
    <w:rsid w:val="00CE60E4"/>
    <w:pPr>
      <w:spacing w:after="0" w:line="240" w:lineRule="auto"/>
    </w:pPr>
    <w:rPr>
      <w:rFonts w:eastAsia="Times New Roman" w:cs="Calibri"/>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E60E4"/>
    <w:pPr>
      <w:spacing w:after="0" w:line="240" w:lineRule="auto"/>
    </w:pPr>
    <w:rPr>
      <w:rFonts w:eastAsia="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CE60E4"/>
    <w:pPr>
      <w:spacing w:after="0" w:line="240" w:lineRule="auto"/>
    </w:pPr>
    <w:rPr>
      <w:rFonts w:eastAsia="Calibri" w:cs="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
    <w:uiPriority w:val="99"/>
    <w:rsid w:val="00CE60E4"/>
    <w:pPr>
      <w:spacing w:after="0" w:line="240" w:lineRule="auto"/>
    </w:pPr>
    <w:rPr>
      <w:rFonts w:eastAsia="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umberedItem">
    <w:name w:val="NumberedItem"/>
    <w:basedOn w:val="Normal"/>
    <w:uiPriority w:val="1"/>
    <w:qFormat/>
    <w:rsid w:val="00CE60E4"/>
    <w:pPr>
      <w:tabs>
        <w:tab w:val="num" w:pos="360"/>
      </w:tabs>
      <w:spacing w:after="240"/>
      <w:ind w:left="360" w:hanging="360"/>
    </w:pPr>
  </w:style>
  <w:style w:type="character" w:styleId="PageNumber">
    <w:name w:val="page number"/>
    <w:basedOn w:val="DefaultParagraphFont"/>
    <w:uiPriority w:val="8"/>
    <w:rsid w:val="00CE60E4"/>
    <w:rPr>
      <w:rFonts w:cs="Times New Roman"/>
    </w:rPr>
  </w:style>
  <w:style w:type="table" w:styleId="TableContemporary">
    <w:name w:val="Table Contemporary"/>
    <w:basedOn w:val="TableNormal"/>
    <w:uiPriority w:val="99"/>
    <w:rsid w:val="00CE60E4"/>
    <w:pPr>
      <w:spacing w:after="0" w:line="240" w:lineRule="auto"/>
    </w:pPr>
    <w:rPr>
      <w:rFonts w:ascii="Times New Roman" w:eastAsia="Times New Roman" w:hAnsi="Times New Roman"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leSource">
    <w:name w:val="Table Source"/>
    <w:basedOn w:val="Normal"/>
    <w:link w:val="TableSourceChar"/>
    <w:uiPriority w:val="2"/>
    <w:qFormat/>
    <w:rsid w:val="00CE60E4"/>
    <w:pPr>
      <w:spacing w:before="60" w:after="240"/>
      <w:ind w:left="792" w:right="331" w:hanging="792"/>
    </w:pPr>
    <w:rPr>
      <w:iCs/>
      <w:sz w:val="18"/>
      <w:szCs w:val="20"/>
    </w:rPr>
  </w:style>
  <w:style w:type="character" w:customStyle="1" w:styleId="TableSourceChar">
    <w:name w:val="Table Source Char"/>
    <w:basedOn w:val="DefaultParagraphFont"/>
    <w:link w:val="TableSource"/>
    <w:uiPriority w:val="2"/>
    <w:rsid w:val="00F83080"/>
    <w:rPr>
      <w:iCs/>
      <w:sz w:val="18"/>
      <w:szCs w:val="20"/>
    </w:rPr>
  </w:style>
  <w:style w:type="paragraph" w:customStyle="1" w:styleId="TableFootnote">
    <w:name w:val="Table Footnote"/>
    <w:basedOn w:val="TableSource"/>
    <w:uiPriority w:val="2"/>
    <w:rsid w:val="007D6B33"/>
    <w:pPr>
      <w:spacing w:after="60"/>
      <w:ind w:left="187" w:hanging="187"/>
    </w:pPr>
    <w:rPr>
      <w:iCs w:val="0"/>
    </w:rPr>
  </w:style>
  <w:style w:type="table" w:styleId="TableGrid">
    <w:name w:val="Table Grid"/>
    <w:basedOn w:val="TableNormal"/>
    <w:uiPriority w:val="99"/>
    <w:rsid w:val="00CE60E4"/>
    <w:pPr>
      <w:spacing w:after="0" w:line="240" w:lineRule="auto"/>
    </w:pPr>
    <w:rPr>
      <w:rFonts w:ascii="Times New Roman" w:eastAsia="Times New Roman"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4"/>
    <w:rsid w:val="00CE60E4"/>
    <w:pPr>
      <w:keepNext/>
      <w:spacing w:before="40" w:after="40"/>
      <w:jc w:val="center"/>
    </w:pPr>
    <w:rPr>
      <w:b/>
      <w:bCs/>
      <w:sz w:val="20"/>
    </w:rPr>
  </w:style>
  <w:style w:type="paragraph" w:styleId="TableofFigures">
    <w:name w:val="table of figures"/>
    <w:basedOn w:val="Normal"/>
    <w:next w:val="Normal"/>
    <w:autoRedefine/>
    <w:uiPriority w:val="99"/>
    <w:rsid w:val="00493541"/>
    <w:pPr>
      <w:tabs>
        <w:tab w:val="right" w:leader="dot" w:pos="9360"/>
      </w:tabs>
      <w:spacing w:before="240"/>
      <w:ind w:left="1728" w:right="1440" w:hanging="1728"/>
    </w:pPr>
  </w:style>
  <w:style w:type="paragraph" w:customStyle="1" w:styleId="TitleDate">
    <w:name w:val="Title Date"/>
    <w:basedOn w:val="Normal"/>
    <w:link w:val="TitleDateChar"/>
    <w:uiPriority w:val="5"/>
    <w:qFormat/>
    <w:rsid w:val="00A67B57"/>
    <w:rPr>
      <w:rFonts w:cs="Arial"/>
      <w:sz w:val="28"/>
      <w:szCs w:val="28"/>
    </w:rPr>
  </w:style>
  <w:style w:type="character" w:customStyle="1" w:styleId="TitleDateChar">
    <w:name w:val="Title Date Char"/>
    <w:basedOn w:val="DefaultParagraphFont"/>
    <w:link w:val="TitleDate"/>
    <w:uiPriority w:val="5"/>
    <w:rsid w:val="00173260"/>
    <w:rPr>
      <w:rFonts w:ascii="Arial" w:hAnsi="Arial" w:cs="Arial"/>
      <w:spacing w:val="-26"/>
      <w:sz w:val="28"/>
      <w:szCs w:val="28"/>
    </w:rPr>
  </w:style>
  <w:style w:type="paragraph" w:styleId="TOC3">
    <w:name w:val="toc 3"/>
    <w:basedOn w:val="Normal"/>
    <w:next w:val="Normal"/>
    <w:autoRedefine/>
    <w:uiPriority w:val="39"/>
    <w:unhideWhenUsed/>
    <w:rsid w:val="00CE60E4"/>
    <w:pPr>
      <w:tabs>
        <w:tab w:val="right" w:leader="dot" w:pos="9360"/>
      </w:tabs>
      <w:spacing w:before="120"/>
      <w:ind w:left="1440" w:right="1080"/>
    </w:pPr>
    <w:rPr>
      <w:noProof/>
    </w:rPr>
  </w:style>
  <w:style w:type="paragraph" w:styleId="TOC4">
    <w:name w:val="toc 4"/>
    <w:basedOn w:val="Normal"/>
    <w:next w:val="Normal"/>
    <w:autoRedefine/>
    <w:uiPriority w:val="99"/>
    <w:semiHidden/>
    <w:rsid w:val="00CE60E4"/>
    <w:pPr>
      <w:tabs>
        <w:tab w:val="right" w:leader="dot" w:pos="8630"/>
      </w:tabs>
      <w:ind w:left="1620"/>
    </w:pPr>
  </w:style>
  <w:style w:type="paragraph" w:customStyle="1" w:styleId="Pullout">
    <w:name w:val="Pullout"/>
    <w:basedOn w:val="Normal"/>
    <w:link w:val="PulloutChar"/>
    <w:uiPriority w:val="1"/>
    <w:qFormat/>
    <w:rsid w:val="00F96B23"/>
    <w:pPr>
      <w:spacing w:after="240"/>
    </w:pPr>
    <w:rPr>
      <w:rFonts w:cs="Arial"/>
      <w:b/>
      <w:color w:val="244061" w:themeColor="accent1" w:themeShade="80"/>
      <w:sz w:val="22"/>
    </w:rPr>
  </w:style>
  <w:style w:type="character" w:customStyle="1" w:styleId="PulloutChar">
    <w:name w:val="Pullout Char"/>
    <w:basedOn w:val="DefaultParagraphFont"/>
    <w:link w:val="Pullout"/>
    <w:uiPriority w:val="1"/>
    <w:rsid w:val="00173260"/>
    <w:rPr>
      <w:rFonts w:cs="Arial"/>
      <w:b/>
      <w:color w:val="244061" w:themeColor="accent1" w:themeShade="80"/>
      <w:sz w:val="22"/>
    </w:rPr>
  </w:style>
  <w:style w:type="paragraph" w:styleId="Revision">
    <w:name w:val="Revision"/>
    <w:hidden/>
    <w:uiPriority w:val="99"/>
    <w:semiHidden/>
    <w:rsid w:val="00D65819"/>
    <w:pPr>
      <w:spacing w:after="0" w:line="240" w:lineRule="auto"/>
    </w:pPr>
    <w:rPr>
      <w:rFonts w:eastAsia="Calibri" w:cs="Calibri"/>
    </w:rPr>
  </w:style>
  <w:style w:type="paragraph" w:customStyle="1" w:styleId="Highlights">
    <w:name w:val="Highlights"/>
    <w:basedOn w:val="Pullout"/>
    <w:next w:val="Pullout"/>
    <w:link w:val="HighlightsChar"/>
    <w:uiPriority w:val="5"/>
    <w:qFormat/>
    <w:rsid w:val="00B26445"/>
    <w:pPr>
      <w:jc w:val="center"/>
    </w:pPr>
    <w:rPr>
      <w:u w:val="single"/>
    </w:rPr>
  </w:style>
  <w:style w:type="character" w:customStyle="1" w:styleId="HighlightsChar">
    <w:name w:val="Highlights Char"/>
    <w:basedOn w:val="PulloutChar"/>
    <w:link w:val="Highlights"/>
    <w:uiPriority w:val="5"/>
    <w:rsid w:val="00ED7DD6"/>
    <w:rPr>
      <w:rFonts w:cs="Arial"/>
      <w:b/>
      <w:color w:val="244061" w:themeColor="accent1" w:themeShade="80"/>
      <w:sz w:val="20"/>
      <w:u w:val="single"/>
    </w:rPr>
  </w:style>
  <w:style w:type="paragraph" w:customStyle="1" w:styleId="ESHeading0">
    <w:name w:val="ESHeading"/>
    <w:basedOn w:val="Body"/>
    <w:link w:val="ESHeadingChar0"/>
    <w:uiPriority w:val="1"/>
    <w:qFormat/>
    <w:rsid w:val="00B353E5"/>
    <w:pPr>
      <w:keepNext/>
      <w:spacing w:before="360"/>
    </w:pPr>
    <w:rPr>
      <w:b/>
      <w:i/>
    </w:rPr>
  </w:style>
  <w:style w:type="character" w:customStyle="1" w:styleId="ESHeadingChar0">
    <w:name w:val="ESHeading Char"/>
    <w:basedOn w:val="BodyChar"/>
    <w:link w:val="ESHeading0"/>
    <w:uiPriority w:val="1"/>
    <w:rsid w:val="00B353E5"/>
    <w:rPr>
      <w:rFonts w:eastAsia="Times New Roman" w:cs="Arial"/>
      <w:b/>
      <w:i/>
    </w:rPr>
  </w:style>
  <w:style w:type="paragraph" w:styleId="NormalWeb">
    <w:name w:val="Normal (Web)"/>
    <w:basedOn w:val="Normal"/>
    <w:uiPriority w:val="99"/>
    <w:semiHidden/>
    <w:unhideWhenUsed/>
    <w:rsid w:val="00395F2B"/>
    <w:pPr>
      <w:spacing w:before="100" w:beforeAutospacing="1" w:after="100" w:afterAutospacing="1"/>
    </w:pPr>
    <w:rPr>
      <w:rFonts w:ascii="Times New Roman" w:eastAsia="Times New Roman" w:hAnsi="Times New Roman"/>
    </w:rPr>
  </w:style>
  <w:style w:type="paragraph" w:styleId="ListParagraph">
    <w:name w:val="List Paragraph"/>
    <w:basedOn w:val="Normal"/>
    <w:qFormat/>
    <w:rsid w:val="00AF26FE"/>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06490C"/>
    <w:pPr>
      <w:spacing w:after="0" w:line="240" w:lineRule="auto"/>
    </w:pPr>
    <w:rPr>
      <w:rFonts w:asciiTheme="minorHAnsi" w:hAnsiTheme="minorHAnsi" w:cstheme="minorBidi"/>
      <w:sz w:val="22"/>
      <w:szCs w:val="22"/>
    </w:rPr>
  </w:style>
  <w:style w:type="character" w:styleId="PlaceholderText">
    <w:name w:val="Placeholder Text"/>
    <w:basedOn w:val="DefaultParagraphFont"/>
    <w:uiPriority w:val="99"/>
    <w:semiHidden/>
    <w:rsid w:val="00200815"/>
    <w:rPr>
      <w:color w:val="808080"/>
    </w:rPr>
  </w:style>
  <w:style w:type="paragraph" w:customStyle="1" w:styleId="Default">
    <w:name w:val="Default"/>
    <w:rsid w:val="003A3D45"/>
    <w:pPr>
      <w:autoSpaceDE w:val="0"/>
      <w:autoSpaceDN w:val="0"/>
      <w:adjustRightInd w:val="0"/>
      <w:spacing w:after="0" w:line="240" w:lineRule="auto"/>
    </w:pPr>
    <w:rPr>
      <w:rFonts w:ascii="Times New Roman" w:hAnsi="Times New Roman"/>
      <w:color w:val="000000"/>
    </w:rPr>
  </w:style>
  <w:style w:type="paragraph" w:customStyle="1" w:styleId="NormalBullet">
    <w:name w:val="NormalBullet"/>
    <w:basedOn w:val="Normal"/>
    <w:rsid w:val="006A6BFF"/>
    <w:pPr>
      <w:numPr>
        <w:numId w:val="30"/>
      </w:numPr>
      <w:tabs>
        <w:tab w:val="left" w:pos="720"/>
        <w:tab w:val="left" w:pos="1440"/>
      </w:tabs>
      <w:spacing w:before="20" w:after="120"/>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285432872">
      <w:bodyDiv w:val="1"/>
      <w:marLeft w:val="0"/>
      <w:marRight w:val="0"/>
      <w:marTop w:val="0"/>
      <w:marBottom w:val="0"/>
      <w:divBdr>
        <w:top w:val="none" w:sz="0" w:space="0" w:color="auto"/>
        <w:left w:val="none" w:sz="0" w:space="0" w:color="auto"/>
        <w:bottom w:val="none" w:sz="0" w:space="0" w:color="auto"/>
        <w:right w:val="none" w:sz="0" w:space="0" w:color="auto"/>
      </w:divBdr>
    </w:div>
    <w:div w:id="306323266">
      <w:bodyDiv w:val="1"/>
      <w:marLeft w:val="0"/>
      <w:marRight w:val="0"/>
      <w:marTop w:val="0"/>
      <w:marBottom w:val="0"/>
      <w:divBdr>
        <w:top w:val="none" w:sz="0" w:space="0" w:color="auto"/>
        <w:left w:val="none" w:sz="0" w:space="0" w:color="auto"/>
        <w:bottom w:val="none" w:sz="0" w:space="0" w:color="auto"/>
        <w:right w:val="none" w:sz="0" w:space="0" w:color="auto"/>
      </w:divBdr>
      <w:divsChild>
        <w:div w:id="1895121091">
          <w:marLeft w:val="1166"/>
          <w:marRight w:val="0"/>
          <w:marTop w:val="77"/>
          <w:marBottom w:val="0"/>
          <w:divBdr>
            <w:top w:val="none" w:sz="0" w:space="0" w:color="auto"/>
            <w:left w:val="none" w:sz="0" w:space="0" w:color="auto"/>
            <w:bottom w:val="none" w:sz="0" w:space="0" w:color="auto"/>
            <w:right w:val="none" w:sz="0" w:space="0" w:color="auto"/>
          </w:divBdr>
        </w:div>
        <w:div w:id="530264734">
          <w:marLeft w:val="1166"/>
          <w:marRight w:val="0"/>
          <w:marTop w:val="77"/>
          <w:marBottom w:val="0"/>
          <w:divBdr>
            <w:top w:val="none" w:sz="0" w:space="0" w:color="auto"/>
            <w:left w:val="none" w:sz="0" w:space="0" w:color="auto"/>
            <w:bottom w:val="none" w:sz="0" w:space="0" w:color="auto"/>
            <w:right w:val="none" w:sz="0" w:space="0" w:color="auto"/>
          </w:divBdr>
        </w:div>
        <w:div w:id="870142909">
          <w:marLeft w:val="1166"/>
          <w:marRight w:val="0"/>
          <w:marTop w:val="77"/>
          <w:marBottom w:val="0"/>
          <w:divBdr>
            <w:top w:val="none" w:sz="0" w:space="0" w:color="auto"/>
            <w:left w:val="none" w:sz="0" w:space="0" w:color="auto"/>
            <w:bottom w:val="none" w:sz="0" w:space="0" w:color="auto"/>
            <w:right w:val="none" w:sz="0" w:space="0" w:color="auto"/>
          </w:divBdr>
        </w:div>
      </w:divsChild>
    </w:div>
    <w:div w:id="541408922">
      <w:bodyDiv w:val="1"/>
      <w:marLeft w:val="0"/>
      <w:marRight w:val="0"/>
      <w:marTop w:val="0"/>
      <w:marBottom w:val="0"/>
      <w:divBdr>
        <w:top w:val="none" w:sz="0" w:space="0" w:color="auto"/>
        <w:left w:val="none" w:sz="0" w:space="0" w:color="auto"/>
        <w:bottom w:val="none" w:sz="0" w:space="0" w:color="auto"/>
        <w:right w:val="none" w:sz="0" w:space="0" w:color="auto"/>
      </w:divBdr>
    </w:div>
    <w:div w:id="627246195">
      <w:bodyDiv w:val="1"/>
      <w:marLeft w:val="0"/>
      <w:marRight w:val="0"/>
      <w:marTop w:val="0"/>
      <w:marBottom w:val="0"/>
      <w:divBdr>
        <w:top w:val="none" w:sz="0" w:space="0" w:color="auto"/>
        <w:left w:val="none" w:sz="0" w:space="0" w:color="auto"/>
        <w:bottom w:val="none" w:sz="0" w:space="0" w:color="auto"/>
        <w:right w:val="none" w:sz="0" w:space="0" w:color="auto"/>
      </w:divBdr>
      <w:divsChild>
        <w:div w:id="794834337">
          <w:marLeft w:val="806"/>
          <w:marRight w:val="0"/>
          <w:marTop w:val="134"/>
          <w:marBottom w:val="0"/>
          <w:divBdr>
            <w:top w:val="none" w:sz="0" w:space="0" w:color="auto"/>
            <w:left w:val="none" w:sz="0" w:space="0" w:color="auto"/>
            <w:bottom w:val="none" w:sz="0" w:space="0" w:color="auto"/>
            <w:right w:val="none" w:sz="0" w:space="0" w:color="auto"/>
          </w:divBdr>
        </w:div>
        <w:div w:id="774791832">
          <w:marLeft w:val="806"/>
          <w:marRight w:val="0"/>
          <w:marTop w:val="134"/>
          <w:marBottom w:val="0"/>
          <w:divBdr>
            <w:top w:val="none" w:sz="0" w:space="0" w:color="auto"/>
            <w:left w:val="none" w:sz="0" w:space="0" w:color="auto"/>
            <w:bottom w:val="none" w:sz="0" w:space="0" w:color="auto"/>
            <w:right w:val="none" w:sz="0" w:space="0" w:color="auto"/>
          </w:divBdr>
        </w:div>
        <w:div w:id="688214573">
          <w:marLeft w:val="806"/>
          <w:marRight w:val="0"/>
          <w:marTop w:val="134"/>
          <w:marBottom w:val="0"/>
          <w:divBdr>
            <w:top w:val="none" w:sz="0" w:space="0" w:color="auto"/>
            <w:left w:val="none" w:sz="0" w:space="0" w:color="auto"/>
            <w:bottom w:val="none" w:sz="0" w:space="0" w:color="auto"/>
            <w:right w:val="none" w:sz="0" w:space="0" w:color="auto"/>
          </w:divBdr>
        </w:div>
        <w:div w:id="271983726">
          <w:marLeft w:val="806"/>
          <w:marRight w:val="0"/>
          <w:marTop w:val="134"/>
          <w:marBottom w:val="0"/>
          <w:divBdr>
            <w:top w:val="none" w:sz="0" w:space="0" w:color="auto"/>
            <w:left w:val="none" w:sz="0" w:space="0" w:color="auto"/>
            <w:bottom w:val="none" w:sz="0" w:space="0" w:color="auto"/>
            <w:right w:val="none" w:sz="0" w:space="0" w:color="auto"/>
          </w:divBdr>
        </w:div>
        <w:div w:id="87626092">
          <w:marLeft w:val="806"/>
          <w:marRight w:val="0"/>
          <w:marTop w:val="134"/>
          <w:marBottom w:val="0"/>
          <w:divBdr>
            <w:top w:val="none" w:sz="0" w:space="0" w:color="auto"/>
            <w:left w:val="none" w:sz="0" w:space="0" w:color="auto"/>
            <w:bottom w:val="none" w:sz="0" w:space="0" w:color="auto"/>
            <w:right w:val="none" w:sz="0" w:space="0" w:color="auto"/>
          </w:divBdr>
        </w:div>
        <w:div w:id="928344713">
          <w:marLeft w:val="806"/>
          <w:marRight w:val="0"/>
          <w:marTop w:val="134"/>
          <w:marBottom w:val="0"/>
          <w:divBdr>
            <w:top w:val="none" w:sz="0" w:space="0" w:color="auto"/>
            <w:left w:val="none" w:sz="0" w:space="0" w:color="auto"/>
            <w:bottom w:val="none" w:sz="0" w:space="0" w:color="auto"/>
            <w:right w:val="none" w:sz="0" w:space="0" w:color="auto"/>
          </w:divBdr>
        </w:div>
      </w:divsChild>
    </w:div>
    <w:div w:id="777723499">
      <w:bodyDiv w:val="1"/>
      <w:marLeft w:val="0"/>
      <w:marRight w:val="0"/>
      <w:marTop w:val="0"/>
      <w:marBottom w:val="0"/>
      <w:divBdr>
        <w:top w:val="none" w:sz="0" w:space="0" w:color="auto"/>
        <w:left w:val="none" w:sz="0" w:space="0" w:color="auto"/>
        <w:bottom w:val="none" w:sz="0" w:space="0" w:color="auto"/>
        <w:right w:val="none" w:sz="0" w:space="0" w:color="auto"/>
      </w:divBdr>
    </w:div>
    <w:div w:id="837310260">
      <w:bodyDiv w:val="1"/>
      <w:marLeft w:val="0"/>
      <w:marRight w:val="0"/>
      <w:marTop w:val="0"/>
      <w:marBottom w:val="0"/>
      <w:divBdr>
        <w:top w:val="none" w:sz="0" w:space="0" w:color="auto"/>
        <w:left w:val="none" w:sz="0" w:space="0" w:color="auto"/>
        <w:bottom w:val="none" w:sz="0" w:space="0" w:color="auto"/>
        <w:right w:val="none" w:sz="0" w:space="0" w:color="auto"/>
      </w:divBdr>
    </w:div>
    <w:div w:id="1014455517">
      <w:bodyDiv w:val="1"/>
      <w:marLeft w:val="0"/>
      <w:marRight w:val="0"/>
      <w:marTop w:val="0"/>
      <w:marBottom w:val="0"/>
      <w:divBdr>
        <w:top w:val="none" w:sz="0" w:space="0" w:color="auto"/>
        <w:left w:val="none" w:sz="0" w:space="0" w:color="auto"/>
        <w:bottom w:val="none" w:sz="0" w:space="0" w:color="auto"/>
        <w:right w:val="none" w:sz="0" w:space="0" w:color="auto"/>
      </w:divBdr>
    </w:div>
    <w:div w:id="1295141451">
      <w:bodyDiv w:val="1"/>
      <w:marLeft w:val="0"/>
      <w:marRight w:val="0"/>
      <w:marTop w:val="0"/>
      <w:marBottom w:val="0"/>
      <w:divBdr>
        <w:top w:val="none" w:sz="0" w:space="0" w:color="auto"/>
        <w:left w:val="none" w:sz="0" w:space="0" w:color="auto"/>
        <w:bottom w:val="none" w:sz="0" w:space="0" w:color="auto"/>
        <w:right w:val="none" w:sz="0" w:space="0" w:color="auto"/>
      </w:divBdr>
    </w:div>
    <w:div w:id="1325739701">
      <w:bodyDiv w:val="1"/>
      <w:marLeft w:val="0"/>
      <w:marRight w:val="0"/>
      <w:marTop w:val="0"/>
      <w:marBottom w:val="0"/>
      <w:divBdr>
        <w:top w:val="none" w:sz="0" w:space="0" w:color="auto"/>
        <w:left w:val="none" w:sz="0" w:space="0" w:color="auto"/>
        <w:bottom w:val="none" w:sz="0" w:space="0" w:color="auto"/>
        <w:right w:val="none" w:sz="0" w:space="0" w:color="auto"/>
      </w:divBdr>
      <w:divsChild>
        <w:div w:id="1276445433">
          <w:marLeft w:val="806"/>
          <w:marRight w:val="0"/>
          <w:marTop w:val="154"/>
          <w:marBottom w:val="0"/>
          <w:divBdr>
            <w:top w:val="none" w:sz="0" w:space="0" w:color="auto"/>
            <w:left w:val="none" w:sz="0" w:space="0" w:color="auto"/>
            <w:bottom w:val="none" w:sz="0" w:space="0" w:color="auto"/>
            <w:right w:val="none" w:sz="0" w:space="0" w:color="auto"/>
          </w:divBdr>
        </w:div>
        <w:div w:id="1324117475">
          <w:marLeft w:val="806"/>
          <w:marRight w:val="0"/>
          <w:marTop w:val="154"/>
          <w:marBottom w:val="0"/>
          <w:divBdr>
            <w:top w:val="none" w:sz="0" w:space="0" w:color="auto"/>
            <w:left w:val="none" w:sz="0" w:space="0" w:color="auto"/>
            <w:bottom w:val="none" w:sz="0" w:space="0" w:color="auto"/>
            <w:right w:val="none" w:sz="0" w:space="0" w:color="auto"/>
          </w:divBdr>
        </w:div>
        <w:div w:id="2033876689">
          <w:marLeft w:val="806"/>
          <w:marRight w:val="0"/>
          <w:marTop w:val="154"/>
          <w:marBottom w:val="0"/>
          <w:divBdr>
            <w:top w:val="none" w:sz="0" w:space="0" w:color="auto"/>
            <w:left w:val="none" w:sz="0" w:space="0" w:color="auto"/>
            <w:bottom w:val="none" w:sz="0" w:space="0" w:color="auto"/>
            <w:right w:val="none" w:sz="0" w:space="0" w:color="auto"/>
          </w:divBdr>
        </w:div>
      </w:divsChild>
    </w:div>
    <w:div w:id="1434667085">
      <w:bodyDiv w:val="1"/>
      <w:marLeft w:val="0"/>
      <w:marRight w:val="0"/>
      <w:marTop w:val="0"/>
      <w:marBottom w:val="0"/>
      <w:divBdr>
        <w:top w:val="none" w:sz="0" w:space="0" w:color="auto"/>
        <w:left w:val="none" w:sz="0" w:space="0" w:color="auto"/>
        <w:bottom w:val="none" w:sz="0" w:space="0" w:color="auto"/>
        <w:right w:val="none" w:sz="0" w:space="0" w:color="auto"/>
      </w:divBdr>
    </w:div>
    <w:div w:id="1527525257">
      <w:bodyDiv w:val="1"/>
      <w:marLeft w:val="0"/>
      <w:marRight w:val="0"/>
      <w:marTop w:val="0"/>
      <w:marBottom w:val="0"/>
      <w:divBdr>
        <w:top w:val="none" w:sz="0" w:space="0" w:color="auto"/>
        <w:left w:val="none" w:sz="0" w:space="0" w:color="auto"/>
        <w:bottom w:val="none" w:sz="0" w:space="0" w:color="auto"/>
        <w:right w:val="none" w:sz="0" w:space="0" w:color="auto"/>
      </w:divBdr>
      <w:divsChild>
        <w:div w:id="229656127">
          <w:marLeft w:val="547"/>
          <w:marRight w:val="0"/>
          <w:marTop w:val="154"/>
          <w:marBottom w:val="0"/>
          <w:divBdr>
            <w:top w:val="none" w:sz="0" w:space="0" w:color="auto"/>
            <w:left w:val="none" w:sz="0" w:space="0" w:color="auto"/>
            <w:bottom w:val="none" w:sz="0" w:space="0" w:color="auto"/>
            <w:right w:val="none" w:sz="0" w:space="0" w:color="auto"/>
          </w:divBdr>
        </w:div>
        <w:div w:id="1618834963">
          <w:marLeft w:val="547"/>
          <w:marRight w:val="0"/>
          <w:marTop w:val="154"/>
          <w:marBottom w:val="0"/>
          <w:divBdr>
            <w:top w:val="none" w:sz="0" w:space="0" w:color="auto"/>
            <w:left w:val="none" w:sz="0" w:space="0" w:color="auto"/>
            <w:bottom w:val="none" w:sz="0" w:space="0" w:color="auto"/>
            <w:right w:val="none" w:sz="0" w:space="0" w:color="auto"/>
          </w:divBdr>
        </w:div>
        <w:div w:id="1847984751">
          <w:marLeft w:val="547"/>
          <w:marRight w:val="0"/>
          <w:marTop w:val="154"/>
          <w:marBottom w:val="0"/>
          <w:divBdr>
            <w:top w:val="none" w:sz="0" w:space="0" w:color="auto"/>
            <w:left w:val="none" w:sz="0" w:space="0" w:color="auto"/>
            <w:bottom w:val="none" w:sz="0" w:space="0" w:color="auto"/>
            <w:right w:val="none" w:sz="0" w:space="0" w:color="auto"/>
          </w:divBdr>
        </w:div>
        <w:div w:id="726150917">
          <w:marLeft w:val="547"/>
          <w:marRight w:val="0"/>
          <w:marTop w:val="154"/>
          <w:marBottom w:val="0"/>
          <w:divBdr>
            <w:top w:val="none" w:sz="0" w:space="0" w:color="auto"/>
            <w:left w:val="none" w:sz="0" w:space="0" w:color="auto"/>
            <w:bottom w:val="none" w:sz="0" w:space="0" w:color="auto"/>
            <w:right w:val="none" w:sz="0" w:space="0" w:color="auto"/>
          </w:divBdr>
        </w:div>
        <w:div w:id="349645192">
          <w:marLeft w:val="547"/>
          <w:marRight w:val="0"/>
          <w:marTop w:val="154"/>
          <w:marBottom w:val="0"/>
          <w:divBdr>
            <w:top w:val="none" w:sz="0" w:space="0" w:color="auto"/>
            <w:left w:val="none" w:sz="0" w:space="0" w:color="auto"/>
            <w:bottom w:val="none" w:sz="0" w:space="0" w:color="auto"/>
            <w:right w:val="none" w:sz="0" w:space="0" w:color="auto"/>
          </w:divBdr>
        </w:div>
      </w:divsChild>
    </w:div>
    <w:div w:id="1632856554">
      <w:bodyDiv w:val="1"/>
      <w:marLeft w:val="0"/>
      <w:marRight w:val="0"/>
      <w:marTop w:val="0"/>
      <w:marBottom w:val="0"/>
      <w:divBdr>
        <w:top w:val="none" w:sz="0" w:space="0" w:color="auto"/>
        <w:left w:val="none" w:sz="0" w:space="0" w:color="auto"/>
        <w:bottom w:val="none" w:sz="0" w:space="0" w:color="auto"/>
        <w:right w:val="none" w:sz="0" w:space="0" w:color="auto"/>
      </w:divBdr>
    </w:div>
    <w:div w:id="1655138574">
      <w:bodyDiv w:val="1"/>
      <w:marLeft w:val="0"/>
      <w:marRight w:val="0"/>
      <w:marTop w:val="0"/>
      <w:marBottom w:val="0"/>
      <w:divBdr>
        <w:top w:val="none" w:sz="0" w:space="0" w:color="auto"/>
        <w:left w:val="none" w:sz="0" w:space="0" w:color="auto"/>
        <w:bottom w:val="none" w:sz="0" w:space="0" w:color="auto"/>
        <w:right w:val="none" w:sz="0" w:space="0" w:color="auto"/>
      </w:divBdr>
    </w:div>
    <w:div w:id="1667976498">
      <w:bodyDiv w:val="1"/>
      <w:marLeft w:val="0"/>
      <w:marRight w:val="0"/>
      <w:marTop w:val="0"/>
      <w:marBottom w:val="0"/>
      <w:divBdr>
        <w:top w:val="none" w:sz="0" w:space="0" w:color="auto"/>
        <w:left w:val="none" w:sz="0" w:space="0" w:color="auto"/>
        <w:bottom w:val="none" w:sz="0" w:space="0" w:color="auto"/>
        <w:right w:val="none" w:sz="0" w:space="0" w:color="auto"/>
      </w:divBdr>
    </w:div>
    <w:div w:id="1807703207">
      <w:bodyDiv w:val="1"/>
      <w:marLeft w:val="0"/>
      <w:marRight w:val="0"/>
      <w:marTop w:val="0"/>
      <w:marBottom w:val="0"/>
      <w:divBdr>
        <w:top w:val="none" w:sz="0" w:space="0" w:color="auto"/>
        <w:left w:val="none" w:sz="0" w:space="0" w:color="auto"/>
        <w:bottom w:val="none" w:sz="0" w:space="0" w:color="auto"/>
        <w:right w:val="none" w:sz="0" w:space="0" w:color="auto"/>
      </w:divBdr>
      <w:divsChild>
        <w:div w:id="975187709">
          <w:marLeft w:val="0"/>
          <w:marRight w:val="0"/>
          <w:marTop w:val="0"/>
          <w:marBottom w:val="0"/>
          <w:divBdr>
            <w:top w:val="none" w:sz="0" w:space="0" w:color="auto"/>
            <w:left w:val="none" w:sz="0" w:space="0" w:color="auto"/>
            <w:bottom w:val="none" w:sz="0" w:space="0" w:color="auto"/>
            <w:right w:val="none" w:sz="0" w:space="0" w:color="auto"/>
          </w:divBdr>
        </w:div>
        <w:div w:id="872617490">
          <w:marLeft w:val="0"/>
          <w:marRight w:val="0"/>
          <w:marTop w:val="0"/>
          <w:marBottom w:val="0"/>
          <w:divBdr>
            <w:top w:val="none" w:sz="0" w:space="0" w:color="auto"/>
            <w:left w:val="none" w:sz="0" w:space="0" w:color="auto"/>
            <w:bottom w:val="none" w:sz="0" w:space="0" w:color="auto"/>
            <w:right w:val="none" w:sz="0" w:space="0" w:color="auto"/>
          </w:divBdr>
        </w:div>
        <w:div w:id="893005871">
          <w:marLeft w:val="0"/>
          <w:marRight w:val="0"/>
          <w:marTop w:val="0"/>
          <w:marBottom w:val="0"/>
          <w:divBdr>
            <w:top w:val="none" w:sz="0" w:space="0" w:color="auto"/>
            <w:left w:val="none" w:sz="0" w:space="0" w:color="auto"/>
            <w:bottom w:val="none" w:sz="0" w:space="0" w:color="auto"/>
            <w:right w:val="none" w:sz="0" w:space="0" w:color="auto"/>
          </w:divBdr>
        </w:div>
        <w:div w:id="360595126">
          <w:marLeft w:val="0"/>
          <w:marRight w:val="0"/>
          <w:marTop w:val="0"/>
          <w:marBottom w:val="0"/>
          <w:divBdr>
            <w:top w:val="none" w:sz="0" w:space="0" w:color="auto"/>
            <w:left w:val="none" w:sz="0" w:space="0" w:color="auto"/>
            <w:bottom w:val="none" w:sz="0" w:space="0" w:color="auto"/>
            <w:right w:val="none" w:sz="0" w:space="0" w:color="auto"/>
          </w:divBdr>
        </w:div>
      </w:divsChild>
    </w:div>
    <w:div w:id="2113739099">
      <w:bodyDiv w:val="1"/>
      <w:marLeft w:val="0"/>
      <w:marRight w:val="0"/>
      <w:marTop w:val="0"/>
      <w:marBottom w:val="0"/>
      <w:divBdr>
        <w:top w:val="none" w:sz="0" w:space="0" w:color="auto"/>
        <w:left w:val="none" w:sz="0" w:space="0" w:color="auto"/>
        <w:bottom w:val="none" w:sz="0" w:space="0" w:color="auto"/>
        <w:right w:val="none" w:sz="0" w:space="0" w:color="auto"/>
      </w:divBdr>
      <w:divsChild>
        <w:div w:id="1095401117">
          <w:marLeft w:val="547"/>
          <w:marRight w:val="0"/>
          <w:marTop w:val="154"/>
          <w:marBottom w:val="0"/>
          <w:divBdr>
            <w:top w:val="none" w:sz="0" w:space="0" w:color="auto"/>
            <w:left w:val="none" w:sz="0" w:space="0" w:color="auto"/>
            <w:bottom w:val="none" w:sz="0" w:space="0" w:color="auto"/>
            <w:right w:val="none" w:sz="0" w:space="0" w:color="auto"/>
          </w:divBdr>
        </w:div>
        <w:div w:id="135210382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jpeg"/><Relationship Id="rId34" Type="http://schemas.openxmlformats.org/officeDocument/2006/relationships/image" Target="media/image14.emf"/><Relationship Id="rId42" Type="http://schemas.openxmlformats.org/officeDocument/2006/relationships/footer" Target="footer7.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footer" Target="footer6.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openxmlformats.org/officeDocument/2006/relationships/footer" Target="footer8.xml"/><Relationship Id="rId53" Type="http://schemas.openxmlformats.org/officeDocument/2006/relationships/image" Target="media/image26.jpeg"/><Relationship Id="rId58" Type="http://schemas.openxmlformats.org/officeDocument/2006/relationships/fontTable" Target="fontTable.xml"/><Relationship Id="rId66"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2.jpeg"/><Relationship Id="rId57"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eader" Target="header7.xml"/><Relationship Id="rId52"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footer" Target="footer9.xml"/><Relationship Id="rId59" Type="http://schemas.openxmlformats.org/officeDocument/2006/relationships/theme" Target="theme/theme1.xml"/><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federaltimes.com/article/20130724/DEPARTMENTS02/307240010/House-panel-votes-end-Saturday-mail-delivery" TargetMode="External"/><Relationship Id="rId3" Type="http://schemas.openxmlformats.org/officeDocument/2006/relationships/hyperlink" Target="http://www.cato.org/pubs/pas/pa047.html" TargetMode="External"/><Relationship Id="rId7" Type="http://schemas.openxmlformats.org/officeDocument/2006/relationships/hyperlink" Target="http://www.cato.org/pubs/pas/pa047.html" TargetMode="External"/><Relationship Id="rId2" Type="http://schemas.openxmlformats.org/officeDocument/2006/relationships/hyperlink" Target="https://www.fbo.gov/index?s=opportunity&amp;mode=form&amp;id=a99f16df9e15bc20614aba5a22fe25d3&amp;tab=core&amp;_cview=0" TargetMode="External"/><Relationship Id="rId1" Type="http://schemas.openxmlformats.org/officeDocument/2006/relationships/hyperlink" Target="http://www.wired.com/business/2013/06/ups-astronomical-math/" TargetMode="External"/><Relationship Id="rId6" Type="http://schemas.openxmlformats.org/officeDocument/2006/relationships/hyperlink" Target="https://www.fbo.gov/index?s=opportunity&amp;mode=form&amp;id=a99f16df9e15bc20614aba5a22fe25d3&amp;tab=core&amp;_cview=0" TargetMode="External"/><Relationship Id="rId5" Type="http://schemas.openxmlformats.org/officeDocument/2006/relationships/hyperlink" Target="http://www.wired.com/business/2013/06/ups-astronomical-math/" TargetMode="External"/><Relationship Id="rId10" Type="http://schemas.openxmlformats.org/officeDocument/2006/relationships/hyperlink" Target="https://www.fbo.gov/index?s=opportunity&amp;mode=form&amp;id=a99f16df9e15bc20614aba5a22fe25d3&amp;tab=core&amp;_cview=0" TargetMode="External"/><Relationship Id="rId4" Type="http://schemas.openxmlformats.org/officeDocument/2006/relationships/hyperlink" Target="http://www.federaltimes.com/article/20130724/DEPARTMENTS02/307240010/House-panel-votes-end-Saturday-mail-delivery" TargetMode="External"/><Relationship Id="rId9" Type="http://schemas.openxmlformats.org/officeDocument/2006/relationships/hyperlink" Target="http://www.wired.com/business/2013/06/ups-astronomical-ma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1CA547C4DB3045B9B78D92D67C8AF6" ma:contentTypeVersion="2" ma:contentTypeDescription="Create a new document." ma:contentTypeScope="" ma:versionID="d0a779e621cc7a9b3cd4fb6eb491a764">
  <xsd:schema xmlns:xsd="http://www.w3.org/2001/XMLSchema" xmlns:xs="http://www.w3.org/2001/XMLSchema" xmlns:p="http://schemas.microsoft.com/office/2006/metadata/properties" xmlns:ns2="2fc3f267-ed00-460c-931a-1a68cdcefb12" xmlns:ns3="64140170-152e-474a-81c6-d9705b902787" xmlns:ns4="8b45ef50-5c5d-445e-adbe-a40012a569ce" targetNamespace="http://schemas.microsoft.com/office/2006/metadata/properties" ma:root="true" ma:fieldsID="1f8032e5d8c992a146f4bf54bcf70897" ns2:_="" ns3:_="" ns4:_="">
    <xsd:import namespace="2fc3f267-ed00-460c-931a-1a68cdcefb12"/>
    <xsd:import namespace="64140170-152e-474a-81c6-d9705b902787"/>
    <xsd:import namespace="8b45ef50-5c5d-445e-adbe-a40012a569ce"/>
    <xsd:element name="properties">
      <xsd:complexType>
        <xsd:sequence>
          <xsd:element name="documentManagement">
            <xsd:complexType>
              <xsd:all>
                <xsd:element ref="ns2:Description0" minOccurs="0"/>
                <xsd:element ref="ns3:Category"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3f267-ed00-460c-931a-1a68cdcefb12"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0170-152e-474a-81c6-d9705b902787" elementFormDefault="qualified">
    <xsd:import namespace="http://schemas.microsoft.com/office/2006/documentManagement/types"/>
    <xsd:import namespace="http://schemas.microsoft.com/office/infopath/2007/PartnerControls"/>
    <xsd:element name="Category" ma:index="9" nillable="true" ma:displayName="Category" ma:default="Letter or Memo Templates" ma:format="Dropdown" ma:internalName="Category">
      <xsd:simpleType>
        <xsd:union memberTypes="dms:Text">
          <xsd:simpleType>
            <xsd:restriction base="dms:Choice">
              <xsd:enumeration value="Letter or Memo Templates"/>
              <xsd:enumeration value="Product Templates"/>
              <xsd:enumeration value="Powerpoint Presentation Templates"/>
              <xsd:enumeration value="Meeting Template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b45ef50-5c5d-445e-adbe-a40012a569c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64140170-152e-474a-81c6-d9705b902787">Product Templates</Category>
    <Description0 xmlns="2fc3f267-ed00-460c-931a-1a68cdcefb12">Use for white papers.</Description0>
    <_dlc_DocId xmlns="8b45ef50-5c5d-445e-adbe-a40012a569ce">T6SJXXCMAYA5-274-22</_dlc_DocId>
    <_dlc_DocIdUrl xmlns="8b45ef50-5c5d-445e-adbe-a40012a569ce">
      <Url>http://kce.uspsoig.gov/teams/rarc/Admin/Issuing_Products/_layouts/DocIdRedir.aspx?ID=T6SJXXCMAYA5-274-22</Url>
      <Description>T6SJXXCMAYA5-274-22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73CCF-B59D-479E-9C5E-787062C69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3f267-ed00-460c-931a-1a68cdcefb12"/>
    <ds:schemaRef ds:uri="64140170-152e-474a-81c6-d9705b902787"/>
    <ds:schemaRef ds:uri="8b45ef50-5c5d-445e-adbe-a40012a56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8CC77-EB10-43EE-8EC4-3715656AA707}">
  <ds:schemaRefs>
    <ds:schemaRef ds:uri="http://schemas.microsoft.com/sharepoint/events"/>
  </ds:schemaRefs>
</ds:datastoreItem>
</file>

<file path=customXml/itemProps3.xml><?xml version="1.0" encoding="utf-8"?>
<ds:datastoreItem xmlns:ds="http://schemas.openxmlformats.org/officeDocument/2006/customXml" ds:itemID="{086C8DC6-16E1-446B-87BB-85A54712864C}">
  <ds:schemaRefs>
    <ds:schemaRef ds:uri="http://schemas.microsoft.com/sharepoint/v3/contenttype/forms"/>
  </ds:schemaRefs>
</ds:datastoreItem>
</file>

<file path=customXml/itemProps4.xml><?xml version="1.0" encoding="utf-8"?>
<ds:datastoreItem xmlns:ds="http://schemas.openxmlformats.org/officeDocument/2006/customXml" ds:itemID="{4BBB7D7D-5736-45DC-84E0-F6A0E8E93DA3}">
  <ds:schemaRefs>
    <ds:schemaRef ds:uri="http://schemas.microsoft.com/office/2006/metadata/properties"/>
    <ds:schemaRef ds:uri="http://schemas.microsoft.com/office/infopath/2007/PartnerControls"/>
    <ds:schemaRef ds:uri="64140170-152e-474a-81c6-d9705b902787"/>
    <ds:schemaRef ds:uri="2fc3f267-ed00-460c-931a-1a68cdcefb12"/>
    <ds:schemaRef ds:uri="8b45ef50-5c5d-445e-adbe-a40012a569ce"/>
  </ds:schemaRefs>
</ds:datastoreItem>
</file>

<file path=customXml/itemProps5.xml><?xml version="1.0" encoding="utf-8"?>
<ds:datastoreItem xmlns:ds="http://schemas.openxmlformats.org/officeDocument/2006/customXml" ds:itemID="{D04C460B-3123-4211-A3D0-2835BDA2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18240</Words>
  <Characters>103970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2013-12-17T16:38:00Z</dcterms:created>
  <dcterms:modified xsi:type="dcterms:W3CDTF">2013-12-17T16:38:00Z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38154e85-a4db-4186-a414-8ff2f9494148</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0x010100F71CA547C4DB3045B9B78D92D67C8AF6</vt:lpwstr>
  </property>
  <property fmtid="{D5CDD505-2E9C-101B-9397-08002B2CF9AE}" pid="6" name="TemplateUrl">
    <vt:lpwstr/>
  </property>
  <property fmtid="{D5CDD505-2E9C-101B-9397-08002B2CF9AE}" pid="7" name="Document Author">
    <vt:lpwstr>ACCT04\mannjc</vt:lpwstr>
  </property>
  <property fmtid="{D5CDD505-2E9C-101B-9397-08002B2CF9AE}" pid="8" name="Document Sensitivity">
    <vt:lpwstr>1</vt:lpwstr>
  </property>
  <property fmtid="{D5CDD505-2E9C-101B-9397-08002B2CF9AE}" pid="9" name="ThirdParty">
    <vt:lpwstr/>
  </property>
  <property fmtid="{D5CDD505-2E9C-101B-9397-08002B2CF9AE}" pid="10" name="OCI Restriction">
    <vt:bool>false</vt:bool>
  </property>
  <property fmtid="{D5CDD505-2E9C-101B-9397-08002B2CF9AE}" pid="11" name="OCI Additional Info">
    <vt:lpwstr/>
  </property>
  <property fmtid="{D5CDD505-2E9C-101B-9397-08002B2CF9AE}" pid="12" name="Allow Header Overwrite">
    <vt:bool>true</vt:bool>
  </property>
  <property fmtid="{D5CDD505-2E9C-101B-9397-08002B2CF9AE}" pid="13" name="Allow Footer Overwrite">
    <vt:bool>true</vt:bool>
  </property>
  <property fmtid="{D5CDD505-2E9C-101B-9397-08002B2CF9AE}" pid="14" name="Multiple Selected">
    <vt:lpwstr>-1</vt:lpwstr>
  </property>
  <property fmtid="{D5CDD505-2E9C-101B-9397-08002B2CF9AE}" pid="15" name="SIPLongWording">
    <vt:lpwstr/>
  </property>
  <property fmtid="{D5CDD505-2E9C-101B-9397-08002B2CF9AE}" pid="16" name="checkedProgramsCount">
    <vt:i4>0</vt:i4>
  </property>
</Properties>
</file>