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649F5" w:rsidRPr="00A649F5" w:rsidRDefault="00A649F5" w:rsidP="00A649F5">
      <w:pPr>
        <w:suppressAutoHyphens w:val="0"/>
        <w:jc w:val="center"/>
        <w:rPr>
          <w:rFonts w:ascii="Cambria" w:eastAsia="Cambria" w:hAnsi="Cambria"/>
          <w:b/>
          <w:sz w:val="36"/>
          <w:szCs w:val="24"/>
          <w:lang w:eastAsia="en-US"/>
        </w:rPr>
      </w:pPr>
      <w:r w:rsidRPr="00A649F5">
        <w:rPr>
          <w:rFonts w:ascii="Cambria" w:eastAsia="Cambria" w:hAnsi="Cambria"/>
          <w:b/>
          <w:sz w:val="36"/>
          <w:szCs w:val="24"/>
          <w:lang w:eastAsia="en-US"/>
        </w:rPr>
        <w:t>PARKme System</w:t>
      </w: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r>
        <w:rPr>
          <w:rFonts w:ascii="Cambria" w:eastAsia="Cambria" w:hAnsi="Cambria"/>
          <w:b/>
          <w:sz w:val="36"/>
          <w:szCs w:val="24"/>
          <w:lang w:eastAsia="en-US"/>
        </w:rPr>
        <w:t>Business Case</w:t>
      </w: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r w:rsidRPr="00A649F5">
        <w:rPr>
          <w:rFonts w:ascii="Cambria" w:eastAsia="Cambria" w:hAnsi="Cambria"/>
          <w:b/>
          <w:noProof/>
          <w:sz w:val="36"/>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PARKmelogo.jpg" style="width:309pt;height:106pt;visibility:visible">
            <v:imagedata r:id="rId7" o:title="PARKmelogo"/>
            <v:textbox style="mso-rotate-with-shape:t"/>
          </v:shape>
        </w:pict>
      </w: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b/>
          <w:sz w:val="36"/>
          <w:szCs w:val="24"/>
          <w:lang w:eastAsia="en-US"/>
        </w:rPr>
      </w:pPr>
    </w:p>
    <w:p w:rsidR="00A649F5" w:rsidRPr="00A649F5" w:rsidRDefault="00A649F5" w:rsidP="00A649F5">
      <w:pPr>
        <w:suppressAutoHyphens w:val="0"/>
        <w:jc w:val="center"/>
        <w:rPr>
          <w:rFonts w:ascii="Cambria" w:eastAsia="Cambria" w:hAnsi="Cambria"/>
          <w:szCs w:val="24"/>
          <w:lang w:eastAsia="en-US"/>
        </w:rPr>
      </w:pPr>
      <w:r w:rsidRPr="00A649F5">
        <w:rPr>
          <w:rFonts w:ascii="Cambria" w:eastAsia="Cambria" w:hAnsi="Cambria"/>
          <w:szCs w:val="24"/>
          <w:lang w:eastAsia="en-US"/>
        </w:rPr>
        <w:t>George Mason University</w:t>
      </w:r>
    </w:p>
    <w:p w:rsidR="00A649F5" w:rsidRPr="00A649F5" w:rsidRDefault="00A649F5" w:rsidP="00A649F5">
      <w:pPr>
        <w:suppressAutoHyphens w:val="0"/>
        <w:jc w:val="center"/>
        <w:rPr>
          <w:rFonts w:ascii="Cambria" w:eastAsia="Cambria" w:hAnsi="Cambria"/>
          <w:szCs w:val="24"/>
          <w:lang w:eastAsia="en-US"/>
        </w:rPr>
      </w:pPr>
    </w:p>
    <w:p w:rsidR="00A649F5" w:rsidRPr="00A649F5" w:rsidRDefault="00A649F5" w:rsidP="00A649F5">
      <w:pPr>
        <w:suppressAutoHyphens w:val="0"/>
        <w:jc w:val="center"/>
        <w:rPr>
          <w:rFonts w:ascii="Cambria" w:eastAsia="Cambria" w:hAnsi="Cambria"/>
          <w:szCs w:val="24"/>
          <w:lang w:eastAsia="en-US"/>
        </w:rPr>
      </w:pPr>
      <w:r w:rsidRPr="00A649F5">
        <w:rPr>
          <w:rFonts w:ascii="Cambria" w:eastAsia="Cambria" w:hAnsi="Cambria"/>
          <w:szCs w:val="24"/>
          <w:lang w:eastAsia="en-US"/>
        </w:rPr>
        <w:t>SYST 798, Prof. Speller</w:t>
      </w:r>
    </w:p>
    <w:p w:rsidR="00A649F5" w:rsidRPr="00A649F5" w:rsidRDefault="00A649F5" w:rsidP="00A649F5">
      <w:pPr>
        <w:suppressAutoHyphens w:val="0"/>
        <w:jc w:val="center"/>
        <w:rPr>
          <w:rFonts w:ascii="Cambria" w:eastAsia="Cambria" w:hAnsi="Cambria"/>
          <w:szCs w:val="24"/>
          <w:lang w:eastAsia="en-US"/>
        </w:rPr>
      </w:pPr>
    </w:p>
    <w:p w:rsidR="00A649F5" w:rsidRPr="00A649F5" w:rsidRDefault="00A649F5" w:rsidP="00A649F5">
      <w:pPr>
        <w:suppressAutoHyphens w:val="0"/>
        <w:jc w:val="center"/>
        <w:rPr>
          <w:rFonts w:ascii="Cambria" w:eastAsia="Cambria" w:hAnsi="Cambria"/>
          <w:szCs w:val="24"/>
          <w:lang w:eastAsia="en-US"/>
        </w:rPr>
      </w:pPr>
    </w:p>
    <w:p w:rsidR="00A649F5" w:rsidRPr="00A649F5" w:rsidRDefault="00A649F5" w:rsidP="00A649F5">
      <w:pPr>
        <w:suppressAutoHyphens w:val="0"/>
        <w:jc w:val="center"/>
        <w:rPr>
          <w:rFonts w:ascii="Cambria" w:eastAsia="Cambria" w:hAnsi="Cambria"/>
          <w:szCs w:val="24"/>
          <w:lang w:eastAsia="en-US"/>
        </w:rPr>
      </w:pPr>
    </w:p>
    <w:p w:rsidR="00A649F5" w:rsidRPr="00A649F5" w:rsidRDefault="00A649F5" w:rsidP="00A649F5">
      <w:pPr>
        <w:suppressAutoHyphens w:val="0"/>
        <w:jc w:val="center"/>
        <w:rPr>
          <w:rFonts w:ascii="Cambria" w:eastAsia="Cambria" w:hAnsi="Cambria"/>
          <w:b/>
          <w:szCs w:val="24"/>
          <w:lang w:eastAsia="en-US"/>
        </w:rPr>
      </w:pPr>
      <w:r w:rsidRPr="00A649F5">
        <w:rPr>
          <w:rFonts w:ascii="Cambria" w:eastAsia="Cambria" w:hAnsi="Cambria"/>
          <w:b/>
          <w:szCs w:val="24"/>
          <w:lang w:eastAsia="en-US"/>
        </w:rPr>
        <w:t>Craig Emmerton</w:t>
      </w:r>
    </w:p>
    <w:p w:rsidR="00A649F5" w:rsidRPr="00A649F5" w:rsidRDefault="00A649F5" w:rsidP="00A649F5">
      <w:pPr>
        <w:suppressAutoHyphens w:val="0"/>
        <w:jc w:val="center"/>
        <w:rPr>
          <w:rFonts w:ascii="Cambria" w:eastAsia="Cambria" w:hAnsi="Cambria"/>
          <w:b/>
          <w:szCs w:val="24"/>
          <w:lang w:eastAsia="en-US"/>
        </w:rPr>
      </w:pPr>
    </w:p>
    <w:p w:rsidR="00A649F5" w:rsidRPr="00A649F5" w:rsidRDefault="00A649F5" w:rsidP="00A649F5">
      <w:pPr>
        <w:suppressAutoHyphens w:val="0"/>
        <w:jc w:val="center"/>
        <w:rPr>
          <w:rFonts w:ascii="Cambria" w:eastAsia="Cambria" w:hAnsi="Cambria"/>
          <w:b/>
          <w:szCs w:val="24"/>
          <w:lang w:eastAsia="en-US"/>
        </w:rPr>
      </w:pPr>
      <w:r w:rsidRPr="00A649F5">
        <w:rPr>
          <w:rFonts w:ascii="Cambria" w:eastAsia="Cambria" w:hAnsi="Cambria"/>
          <w:b/>
          <w:szCs w:val="24"/>
          <w:lang w:eastAsia="en-US"/>
        </w:rPr>
        <w:t>Earl Morton</w:t>
      </w:r>
    </w:p>
    <w:p w:rsidR="00A649F5" w:rsidRPr="00A649F5" w:rsidRDefault="00A649F5" w:rsidP="00A649F5">
      <w:pPr>
        <w:suppressAutoHyphens w:val="0"/>
        <w:jc w:val="center"/>
        <w:rPr>
          <w:rFonts w:ascii="Cambria" w:eastAsia="Cambria" w:hAnsi="Cambria"/>
          <w:b/>
          <w:szCs w:val="24"/>
          <w:lang w:eastAsia="en-US"/>
        </w:rPr>
      </w:pPr>
    </w:p>
    <w:p w:rsidR="00A649F5" w:rsidRPr="00A649F5" w:rsidRDefault="00A649F5" w:rsidP="00A649F5">
      <w:pPr>
        <w:suppressAutoHyphens w:val="0"/>
        <w:jc w:val="center"/>
        <w:rPr>
          <w:rFonts w:ascii="Cambria" w:eastAsia="Cambria" w:hAnsi="Cambria"/>
          <w:b/>
          <w:szCs w:val="24"/>
          <w:lang w:eastAsia="en-US"/>
        </w:rPr>
      </w:pPr>
      <w:r w:rsidRPr="00A649F5">
        <w:rPr>
          <w:rFonts w:ascii="Cambria" w:eastAsia="Cambria" w:hAnsi="Cambria"/>
          <w:b/>
          <w:szCs w:val="24"/>
          <w:lang w:eastAsia="en-US"/>
        </w:rPr>
        <w:t>Shaun McDonald</w:t>
      </w:r>
    </w:p>
    <w:p w:rsidR="00A649F5" w:rsidRPr="00A649F5" w:rsidRDefault="00A649F5" w:rsidP="00A649F5">
      <w:pPr>
        <w:suppressAutoHyphens w:val="0"/>
        <w:jc w:val="center"/>
        <w:rPr>
          <w:rFonts w:ascii="Cambria" w:eastAsia="Cambria" w:hAnsi="Cambria"/>
          <w:b/>
          <w:szCs w:val="24"/>
          <w:lang w:eastAsia="en-US"/>
        </w:rPr>
      </w:pPr>
    </w:p>
    <w:p w:rsidR="00A649F5" w:rsidRPr="00A649F5" w:rsidRDefault="00A649F5" w:rsidP="00A649F5">
      <w:pPr>
        <w:suppressAutoHyphens w:val="0"/>
        <w:jc w:val="center"/>
        <w:rPr>
          <w:rFonts w:ascii="Cambria" w:eastAsia="Cambria" w:hAnsi="Cambria"/>
          <w:b/>
          <w:szCs w:val="24"/>
          <w:lang w:eastAsia="en-US"/>
        </w:rPr>
      </w:pPr>
      <w:r w:rsidRPr="00A649F5">
        <w:rPr>
          <w:rFonts w:ascii="Cambria" w:eastAsia="Cambria" w:hAnsi="Cambria"/>
          <w:b/>
          <w:szCs w:val="24"/>
          <w:lang w:eastAsia="en-US"/>
        </w:rPr>
        <w:t>David Richards</w:t>
      </w:r>
    </w:p>
    <w:p w:rsidR="00A649F5" w:rsidRPr="00A649F5" w:rsidRDefault="00A649F5" w:rsidP="00A649F5">
      <w:pPr>
        <w:suppressAutoHyphens w:val="0"/>
        <w:jc w:val="center"/>
        <w:rPr>
          <w:rFonts w:ascii="Cambria" w:eastAsia="Cambria" w:hAnsi="Cambria"/>
          <w:b/>
          <w:szCs w:val="24"/>
          <w:lang w:eastAsia="en-US"/>
        </w:rPr>
      </w:pPr>
    </w:p>
    <w:p w:rsidR="00A649F5" w:rsidRPr="00A649F5" w:rsidRDefault="00A649F5" w:rsidP="00A649F5">
      <w:pPr>
        <w:suppressAutoHyphens w:val="0"/>
        <w:jc w:val="center"/>
        <w:rPr>
          <w:rFonts w:ascii="Cambria" w:eastAsia="Cambria" w:hAnsi="Cambria"/>
          <w:b/>
          <w:szCs w:val="24"/>
          <w:lang w:eastAsia="en-US"/>
        </w:rPr>
      </w:pPr>
      <w:r w:rsidRPr="00A649F5">
        <w:rPr>
          <w:rFonts w:ascii="Cambria" w:eastAsia="Cambria" w:hAnsi="Cambria"/>
          <w:b/>
          <w:szCs w:val="24"/>
          <w:lang w:eastAsia="en-US"/>
        </w:rPr>
        <w:t>Nikki Torres-Avila</w:t>
      </w: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A649F5" w:rsidRPr="00A649F5" w:rsidRDefault="00A649F5" w:rsidP="00A649F5">
      <w:pPr>
        <w:suppressAutoHyphens w:val="0"/>
        <w:rPr>
          <w:rFonts w:ascii="Cambria" w:eastAsia="Cambria" w:hAnsi="Cambria"/>
          <w:szCs w:val="24"/>
          <w:lang w:eastAsia="en-US"/>
        </w:rPr>
      </w:pPr>
    </w:p>
    <w:p w:rsidR="005F1F73" w:rsidRPr="00696498" w:rsidRDefault="005F1F73" w:rsidP="005F1F73">
      <w:pPr>
        <w:jc w:val="center"/>
        <w:rPr>
          <w:rFonts w:ascii="Arial" w:hAnsi="Arial" w:cs="Arial"/>
          <w:szCs w:val="24"/>
        </w:rPr>
      </w:pPr>
      <w:r w:rsidRPr="00696498">
        <w:rPr>
          <w:rFonts w:ascii="Arial" w:hAnsi="Arial" w:cs="Arial"/>
          <w:szCs w:val="24"/>
        </w:rPr>
        <w:br w:type="page"/>
      </w:r>
      <w:r w:rsidRPr="00696498">
        <w:rPr>
          <w:rFonts w:ascii="Arial" w:hAnsi="Arial" w:cs="Arial"/>
          <w:b/>
          <w:szCs w:val="24"/>
        </w:rPr>
        <w:t>Table of Contents</w:t>
      </w:r>
    </w:p>
    <w:p w:rsidR="00696498" w:rsidRPr="00696498" w:rsidRDefault="003B1A8D">
      <w:pPr>
        <w:pStyle w:val="TOC1"/>
        <w:tabs>
          <w:tab w:val="left" w:pos="480"/>
          <w:tab w:val="right" w:leader="dot" w:pos="8630"/>
        </w:tabs>
        <w:rPr>
          <w:rFonts w:ascii="Arial" w:hAnsi="Arial" w:cs="Arial"/>
          <w:noProof/>
          <w:szCs w:val="24"/>
          <w:lang w:eastAsia="en-US"/>
        </w:rPr>
      </w:pPr>
      <w:r w:rsidRPr="00696498">
        <w:rPr>
          <w:rFonts w:ascii="Arial" w:hAnsi="Arial" w:cs="Arial"/>
          <w:szCs w:val="24"/>
        </w:rPr>
        <w:fldChar w:fldCharType="begin"/>
      </w:r>
      <w:r w:rsidRPr="00696498">
        <w:rPr>
          <w:rFonts w:ascii="Arial" w:hAnsi="Arial" w:cs="Arial"/>
          <w:szCs w:val="24"/>
        </w:rPr>
        <w:instrText xml:space="preserve"> TOC \o "1-7" \h \z \u </w:instrText>
      </w:r>
      <w:r w:rsidRPr="00696498">
        <w:rPr>
          <w:rFonts w:ascii="Arial" w:hAnsi="Arial" w:cs="Arial"/>
          <w:szCs w:val="24"/>
        </w:rPr>
        <w:fldChar w:fldCharType="separate"/>
      </w:r>
      <w:hyperlink w:anchor="_Toc216292732" w:history="1">
        <w:r w:rsidR="00696498" w:rsidRPr="00696498">
          <w:rPr>
            <w:rStyle w:val="Hyperlink"/>
            <w:rFonts w:ascii="Arial" w:hAnsi="Arial" w:cs="Arial"/>
            <w:noProof/>
          </w:rPr>
          <w:t>1</w:t>
        </w:r>
        <w:r w:rsidR="00696498" w:rsidRPr="00696498">
          <w:rPr>
            <w:rFonts w:ascii="Arial" w:hAnsi="Arial" w:cs="Arial"/>
            <w:noProof/>
            <w:szCs w:val="24"/>
            <w:lang w:eastAsia="en-US"/>
          </w:rPr>
          <w:tab/>
        </w:r>
        <w:r w:rsidR="00696498" w:rsidRPr="00696498">
          <w:rPr>
            <w:rStyle w:val="Hyperlink"/>
            <w:rFonts w:ascii="Arial" w:hAnsi="Arial" w:cs="Arial"/>
            <w:noProof/>
          </w:rPr>
          <w:t>Introduction</w:t>
        </w:r>
        <w:r w:rsidR="00696498" w:rsidRPr="00696498">
          <w:rPr>
            <w:rFonts w:ascii="Arial" w:hAnsi="Arial" w:cs="Arial"/>
            <w:noProof/>
            <w:webHidden/>
          </w:rPr>
          <w:tab/>
        </w:r>
        <w:r w:rsidR="00696498" w:rsidRPr="00696498">
          <w:rPr>
            <w:rFonts w:ascii="Arial" w:hAnsi="Arial" w:cs="Arial"/>
            <w:noProof/>
            <w:webHidden/>
          </w:rPr>
          <w:fldChar w:fldCharType="begin"/>
        </w:r>
        <w:r w:rsidR="00696498" w:rsidRPr="00696498">
          <w:rPr>
            <w:rFonts w:ascii="Arial" w:hAnsi="Arial" w:cs="Arial"/>
            <w:noProof/>
            <w:webHidden/>
          </w:rPr>
          <w:instrText xml:space="preserve"> PAGEREF _Toc216292732 \h </w:instrText>
        </w:r>
        <w:r w:rsidR="003C186E" w:rsidRPr="00696498">
          <w:rPr>
            <w:rFonts w:ascii="Arial" w:hAnsi="Arial" w:cs="Arial"/>
            <w:noProof/>
          </w:rPr>
        </w:r>
        <w:r w:rsidR="00696498" w:rsidRPr="00696498">
          <w:rPr>
            <w:rFonts w:ascii="Arial" w:hAnsi="Arial" w:cs="Arial"/>
            <w:noProof/>
            <w:webHidden/>
          </w:rPr>
          <w:fldChar w:fldCharType="separate"/>
        </w:r>
        <w:r w:rsidR="00696498" w:rsidRPr="00696498">
          <w:rPr>
            <w:rFonts w:ascii="Arial" w:hAnsi="Arial" w:cs="Arial"/>
            <w:noProof/>
            <w:webHidden/>
          </w:rPr>
          <w:t>3</w:t>
        </w:r>
        <w:r w:rsidR="00696498"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3" w:history="1">
        <w:r w:rsidRPr="00696498">
          <w:rPr>
            <w:rStyle w:val="Hyperlink"/>
            <w:rFonts w:ascii="Arial" w:hAnsi="Arial" w:cs="Arial"/>
            <w:noProof/>
          </w:rPr>
          <w:t>1.1</w:t>
        </w:r>
        <w:r w:rsidRPr="00696498">
          <w:rPr>
            <w:rFonts w:ascii="Arial" w:hAnsi="Arial" w:cs="Arial"/>
            <w:noProof/>
            <w:szCs w:val="24"/>
            <w:lang w:eastAsia="en-US"/>
          </w:rPr>
          <w:tab/>
        </w:r>
        <w:r w:rsidRPr="00696498">
          <w:rPr>
            <w:rStyle w:val="Hyperlink"/>
            <w:rFonts w:ascii="Arial" w:hAnsi="Arial" w:cs="Arial"/>
            <w:noProof/>
          </w:rPr>
          <w:t>Subject</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_Toc216292733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3</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4" w:history="1">
        <w:r w:rsidRPr="00696498">
          <w:rPr>
            <w:rStyle w:val="Hyperlink"/>
            <w:rFonts w:ascii="Arial" w:hAnsi="Arial" w:cs="Arial"/>
            <w:noProof/>
          </w:rPr>
          <w:t>1.2</w:t>
        </w:r>
        <w:r w:rsidRPr="00696498">
          <w:rPr>
            <w:rFonts w:ascii="Arial" w:hAnsi="Arial" w:cs="Arial"/>
            <w:noProof/>
            <w:szCs w:val="24"/>
            <w:lang w:eastAsia="en-US"/>
          </w:rPr>
          <w:tab/>
        </w:r>
        <w:r w:rsidRPr="00696498">
          <w:rPr>
            <w:rStyle w:val="Hyperlink"/>
            <w:rFonts w:ascii="Arial" w:hAnsi="Arial" w:cs="Arial"/>
            <w:noProof/>
          </w:rPr>
          <w:t>Background</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_Toc216292734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3</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5" w:history="1">
        <w:r w:rsidRPr="00696498">
          <w:rPr>
            <w:rStyle w:val="Hyperlink"/>
            <w:rFonts w:ascii="Arial" w:hAnsi="Arial" w:cs="Arial"/>
            <w:noProof/>
          </w:rPr>
          <w:t>1.3</w:t>
        </w:r>
        <w:r w:rsidRPr="00696498">
          <w:rPr>
            <w:rFonts w:ascii="Arial" w:hAnsi="Arial" w:cs="Arial"/>
            <w:noProof/>
            <w:szCs w:val="24"/>
            <w:lang w:eastAsia="en-US"/>
          </w:rPr>
          <w:tab/>
        </w:r>
        <w:r w:rsidRPr="00696498">
          <w:rPr>
            <w:rStyle w:val="Hyperlink"/>
            <w:rFonts w:ascii="Arial" w:hAnsi="Arial" w:cs="Arial"/>
            <w:noProof/>
          </w:rPr>
          <w:t>Problem</w:t>
        </w:r>
        <w:r w:rsidRPr="00696498">
          <w:rPr>
            <w:rStyle w:val="Hyperlink"/>
            <w:rFonts w:ascii="Arial" w:hAnsi="Arial" w:cs="Arial"/>
            <w:noProof/>
          </w:rPr>
          <w:t xml:space="preserve"> </w:t>
        </w:r>
        <w:r w:rsidRPr="00696498">
          <w:rPr>
            <w:rStyle w:val="Hyperlink"/>
            <w:rFonts w:ascii="Arial" w:hAnsi="Arial" w:cs="Arial"/>
            <w:noProof/>
          </w:rPr>
          <w:t>Statement</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_Toc216292735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3</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6" w:history="1">
        <w:r w:rsidRPr="00696498">
          <w:rPr>
            <w:rStyle w:val="Hyperlink"/>
            <w:rFonts w:ascii="Arial" w:hAnsi="Arial" w:cs="Arial"/>
            <w:noProof/>
          </w:rPr>
          <w:t>1.4</w:t>
        </w:r>
        <w:r w:rsidRPr="00696498">
          <w:rPr>
            <w:rFonts w:ascii="Arial" w:hAnsi="Arial" w:cs="Arial"/>
            <w:noProof/>
            <w:szCs w:val="24"/>
            <w:lang w:eastAsia="en-US"/>
          </w:rPr>
          <w:tab/>
        </w:r>
        <w:r w:rsidRPr="00696498">
          <w:rPr>
            <w:rStyle w:val="Hyperlink"/>
            <w:rFonts w:ascii="Arial" w:hAnsi="Arial" w:cs="Arial"/>
            <w:noProof/>
          </w:rPr>
          <w:t>Scope</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_Toc216292736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4</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7" w:history="1">
        <w:r w:rsidRPr="00696498">
          <w:rPr>
            <w:rStyle w:val="Hyperlink"/>
            <w:rFonts w:ascii="Arial" w:hAnsi="Arial" w:cs="Arial"/>
            <w:noProof/>
          </w:rPr>
          <w:t>1.5</w:t>
        </w:r>
        <w:r w:rsidRPr="00696498">
          <w:rPr>
            <w:rFonts w:ascii="Arial" w:hAnsi="Arial" w:cs="Arial"/>
            <w:noProof/>
            <w:szCs w:val="24"/>
            <w:lang w:eastAsia="en-US"/>
          </w:rPr>
          <w:tab/>
        </w:r>
        <w:r w:rsidRPr="00696498">
          <w:rPr>
            <w:rStyle w:val="Hyperlink"/>
            <w:rFonts w:ascii="Arial" w:hAnsi="Arial" w:cs="Arial"/>
            <w:noProof/>
          </w:rPr>
          <w:t>Overview of Functionality</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_Toc216292737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4</w:t>
        </w:r>
        <w:r w:rsidRPr="00696498">
          <w:rPr>
            <w:rFonts w:ascii="Arial" w:hAnsi="Arial" w:cs="Arial"/>
            <w:noProof/>
            <w:webHidden/>
          </w:rPr>
          <w:fldChar w:fldCharType="end"/>
        </w:r>
      </w:hyperlink>
    </w:p>
    <w:p w:rsidR="00696498" w:rsidRPr="00696498" w:rsidRDefault="00696498">
      <w:pPr>
        <w:pStyle w:val="TOC1"/>
        <w:tabs>
          <w:tab w:val="left" w:pos="480"/>
          <w:tab w:val="right" w:leader="dot" w:pos="8630"/>
        </w:tabs>
        <w:rPr>
          <w:rFonts w:ascii="Arial" w:hAnsi="Arial" w:cs="Arial"/>
          <w:noProof/>
          <w:szCs w:val="24"/>
          <w:lang w:eastAsia="en-US"/>
        </w:rPr>
      </w:pPr>
      <w:hyperlink w:anchor="_Toc216292738" w:history="1">
        <w:r w:rsidRPr="00696498">
          <w:rPr>
            <w:rStyle w:val="Hyperlink"/>
            <w:rFonts w:ascii="Arial" w:hAnsi="Arial" w:cs="Arial"/>
            <w:noProof/>
          </w:rPr>
          <w:t>2</w:t>
        </w:r>
        <w:r w:rsidRPr="00696498">
          <w:rPr>
            <w:rFonts w:ascii="Arial" w:hAnsi="Arial" w:cs="Arial"/>
            <w:noProof/>
            <w:szCs w:val="24"/>
            <w:lang w:eastAsia="en-US"/>
          </w:rPr>
          <w:tab/>
        </w:r>
        <w:r w:rsidRPr="00696498">
          <w:rPr>
            <w:rStyle w:val="Hyperlink"/>
            <w:rFonts w:ascii="Arial" w:hAnsi="Arial" w:cs="Arial"/>
            <w:noProof/>
          </w:rPr>
          <w:t>Value Mapping</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_Toc216292738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5</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39" w:history="1">
        <w:r w:rsidRPr="00696498">
          <w:rPr>
            <w:rStyle w:val="Hyperlink"/>
            <w:rFonts w:ascii="Arial" w:hAnsi="Arial" w:cs="Arial"/>
            <w:noProof/>
          </w:rPr>
          <w:t>2.1</w:t>
        </w:r>
        <w:r w:rsidRPr="00696498">
          <w:rPr>
            <w:rFonts w:ascii="Arial" w:hAnsi="Arial" w:cs="Arial"/>
            <w:noProof/>
            <w:szCs w:val="24"/>
            <w:lang w:eastAsia="en-US"/>
          </w:rPr>
          <w:tab/>
        </w:r>
        <w:r w:rsidRPr="00696498">
          <w:rPr>
            <w:rStyle w:val="Hyperlink"/>
            <w:rFonts w:ascii="Arial" w:hAnsi="Arial" w:cs="Arial"/>
            <w:noProof/>
          </w:rPr>
          <w:t>Utility</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_Toc216292739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5</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0" w:history="1">
        <w:r w:rsidRPr="00696498">
          <w:rPr>
            <w:rStyle w:val="Hyperlink"/>
            <w:rFonts w:ascii="Arial" w:hAnsi="Arial" w:cs="Arial"/>
            <w:noProof/>
          </w:rPr>
          <w:t>2.1.1</w:t>
        </w:r>
        <w:r w:rsidRPr="00696498">
          <w:rPr>
            <w:rFonts w:ascii="Arial" w:hAnsi="Arial" w:cs="Arial"/>
            <w:noProof/>
            <w:szCs w:val="24"/>
            <w:lang w:eastAsia="en-US"/>
          </w:rPr>
          <w:tab/>
        </w:r>
        <w:r w:rsidRPr="00696498">
          <w:rPr>
            <w:rStyle w:val="Hyperlink"/>
            <w:rFonts w:ascii="Arial" w:hAnsi="Arial" w:cs="Arial"/>
            <w:noProof/>
          </w:rPr>
          <w:t>George Mason University</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_Toc216292740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5</w:t>
        </w:r>
        <w:r w:rsidRPr="00696498">
          <w:rPr>
            <w:rFonts w:ascii="Arial" w:hAnsi="Arial" w:cs="Arial"/>
            <w:noProof/>
            <w:webHidden/>
          </w:rPr>
          <w:fldChar w:fldCharType="end"/>
        </w:r>
      </w:hyperlink>
    </w:p>
    <w:p w:rsidR="00696498" w:rsidRPr="00696498" w:rsidRDefault="00696498">
      <w:pPr>
        <w:pStyle w:val="TOC4"/>
        <w:tabs>
          <w:tab w:val="left" w:pos="1920"/>
          <w:tab w:val="right" w:leader="dot" w:pos="8630"/>
        </w:tabs>
        <w:rPr>
          <w:rFonts w:ascii="Arial" w:hAnsi="Arial" w:cs="Arial"/>
          <w:noProof/>
          <w:szCs w:val="24"/>
          <w:lang w:eastAsia="en-US"/>
        </w:rPr>
      </w:pPr>
      <w:hyperlink w:anchor="_Toc216292741" w:history="1">
        <w:r w:rsidRPr="00696498">
          <w:rPr>
            <w:rStyle w:val="Hyperlink"/>
            <w:rFonts w:ascii="Arial" w:hAnsi="Arial" w:cs="Arial"/>
            <w:noProof/>
          </w:rPr>
          <w:t>2.1.1.1</w:t>
        </w:r>
        <w:r w:rsidRPr="00696498">
          <w:rPr>
            <w:rFonts w:ascii="Arial" w:hAnsi="Arial" w:cs="Arial"/>
            <w:noProof/>
            <w:szCs w:val="24"/>
            <w:lang w:eastAsia="en-US"/>
          </w:rPr>
          <w:tab/>
        </w:r>
        <w:r w:rsidRPr="00696498">
          <w:rPr>
            <w:rStyle w:val="Hyperlink"/>
            <w:rFonts w:ascii="Arial" w:hAnsi="Arial" w:cs="Arial"/>
            <w:noProof/>
          </w:rPr>
          <w:t>Secondary Benefits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_Toc216292741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6</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2" w:history="1">
        <w:r w:rsidRPr="00696498">
          <w:rPr>
            <w:rStyle w:val="Hyperlink"/>
            <w:rFonts w:ascii="Arial" w:hAnsi="Arial" w:cs="Arial"/>
            <w:noProof/>
          </w:rPr>
          <w:t>2.1.2</w:t>
        </w:r>
        <w:r w:rsidRPr="00696498">
          <w:rPr>
            <w:rFonts w:ascii="Arial" w:hAnsi="Arial" w:cs="Arial"/>
            <w:noProof/>
            <w:szCs w:val="24"/>
            <w:lang w:eastAsia="en-US"/>
          </w:rPr>
          <w:tab/>
        </w:r>
        <w:r w:rsidRPr="00696498">
          <w:rPr>
            <w:rStyle w:val="Hyperlink"/>
            <w:rFonts w:ascii="Arial" w:hAnsi="Arial" w:cs="Arial"/>
            <w:noProof/>
          </w:rPr>
          <w:t>PARKme Product Integrators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_Toc216292742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7</w:t>
        </w:r>
        <w:r w:rsidRPr="00696498">
          <w:rPr>
            <w:rFonts w:ascii="Arial" w:hAnsi="Arial" w:cs="Arial"/>
            <w:noProof/>
            <w:webHidden/>
          </w:rPr>
          <w:fldChar w:fldCharType="end"/>
        </w:r>
      </w:hyperlink>
    </w:p>
    <w:p w:rsidR="00696498" w:rsidRPr="00696498" w:rsidRDefault="00696498">
      <w:pPr>
        <w:pStyle w:val="TOC1"/>
        <w:tabs>
          <w:tab w:val="left" w:pos="480"/>
          <w:tab w:val="right" w:leader="dot" w:pos="8630"/>
        </w:tabs>
        <w:rPr>
          <w:rFonts w:ascii="Arial" w:hAnsi="Arial" w:cs="Arial"/>
          <w:noProof/>
          <w:szCs w:val="24"/>
          <w:lang w:eastAsia="en-US"/>
        </w:rPr>
      </w:pPr>
      <w:hyperlink w:anchor="_Toc216292743" w:history="1">
        <w:r w:rsidRPr="00696498">
          <w:rPr>
            <w:rStyle w:val="Hyperlink"/>
            <w:rFonts w:ascii="Arial" w:hAnsi="Arial" w:cs="Arial"/>
            <w:noProof/>
          </w:rPr>
          <w:t>3</w:t>
        </w:r>
        <w:r w:rsidRPr="00696498">
          <w:rPr>
            <w:rFonts w:ascii="Arial" w:hAnsi="Arial" w:cs="Arial"/>
            <w:noProof/>
            <w:szCs w:val="24"/>
            <w:lang w:eastAsia="en-US"/>
          </w:rPr>
          <w:tab/>
        </w:r>
        <w:r w:rsidRPr="00696498">
          <w:rPr>
            <w:rStyle w:val="Hyperlink"/>
            <w:rFonts w:ascii="Arial" w:hAnsi="Arial" w:cs="Arial"/>
            <w:noProof/>
          </w:rPr>
          <w:t>Cost Analysis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_Toc216292743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8</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44" w:history="1">
        <w:r w:rsidRPr="00696498">
          <w:rPr>
            <w:rStyle w:val="Hyperlink"/>
            <w:rFonts w:ascii="Arial" w:hAnsi="Arial" w:cs="Arial"/>
            <w:noProof/>
          </w:rPr>
          <w:t>3.1</w:t>
        </w:r>
        <w:r w:rsidRPr="00696498">
          <w:rPr>
            <w:rFonts w:ascii="Arial" w:hAnsi="Arial" w:cs="Arial"/>
            <w:noProof/>
            <w:szCs w:val="24"/>
            <w:lang w:eastAsia="en-US"/>
          </w:rPr>
          <w:tab/>
        </w:r>
        <w:r w:rsidRPr="00696498">
          <w:rPr>
            <w:rStyle w:val="Hyperlink"/>
            <w:rFonts w:ascii="Arial" w:hAnsi="Arial" w:cs="Arial"/>
            <w:noProof/>
          </w:rPr>
          <w:t>George Mason Options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_Toc216292744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8</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5" w:history="1">
        <w:r w:rsidRPr="00696498">
          <w:rPr>
            <w:rStyle w:val="Hyperlink"/>
            <w:rFonts w:ascii="Arial" w:hAnsi="Arial" w:cs="Arial"/>
            <w:noProof/>
          </w:rPr>
          <w:t>3.1.1</w:t>
        </w:r>
        <w:r w:rsidRPr="00696498">
          <w:rPr>
            <w:rFonts w:ascii="Arial" w:hAnsi="Arial" w:cs="Arial"/>
            <w:noProof/>
            <w:szCs w:val="24"/>
            <w:lang w:eastAsia="en-US"/>
          </w:rPr>
          <w:tab/>
        </w:r>
        <w:r w:rsidRPr="00696498">
          <w:rPr>
            <w:rStyle w:val="Hyperlink"/>
            <w:rFonts w:ascii="Arial" w:hAnsi="Arial" w:cs="Arial"/>
            <w:noProof/>
          </w:rPr>
          <w:t>Do nothing</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_Toc216292745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8</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6" w:history="1">
        <w:r w:rsidRPr="00696498">
          <w:rPr>
            <w:rStyle w:val="Hyperlink"/>
            <w:rFonts w:ascii="Arial" w:hAnsi="Arial" w:cs="Arial"/>
            <w:noProof/>
          </w:rPr>
          <w:t>3.1.2</w:t>
        </w:r>
        <w:r w:rsidRPr="00696498">
          <w:rPr>
            <w:rFonts w:ascii="Arial" w:hAnsi="Arial" w:cs="Arial"/>
            <w:noProof/>
            <w:szCs w:val="24"/>
            <w:lang w:eastAsia="en-US"/>
          </w:rPr>
          <w:tab/>
        </w:r>
        <w:r w:rsidRPr="00696498">
          <w:rPr>
            <w:rStyle w:val="Hyperlink"/>
            <w:rFonts w:ascii="Arial" w:hAnsi="Arial" w:cs="Arial"/>
            <w:noProof/>
          </w:rPr>
          <w:t>Buy Completed</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_Toc216292746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8</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7" w:history="1">
        <w:r w:rsidRPr="00696498">
          <w:rPr>
            <w:rStyle w:val="Hyperlink"/>
            <w:rFonts w:ascii="Arial" w:hAnsi="Arial" w:cs="Arial"/>
            <w:noProof/>
          </w:rPr>
          <w:t>3.1.3</w:t>
        </w:r>
        <w:r w:rsidRPr="00696498">
          <w:rPr>
            <w:rFonts w:ascii="Arial" w:hAnsi="Arial" w:cs="Arial"/>
            <w:noProof/>
            <w:szCs w:val="24"/>
            <w:lang w:eastAsia="en-US"/>
          </w:rPr>
          <w:tab/>
        </w:r>
        <w:r w:rsidRPr="00696498">
          <w:rPr>
            <w:rStyle w:val="Hyperlink"/>
            <w:rFonts w:ascii="Arial" w:hAnsi="Arial" w:cs="Arial"/>
            <w:noProof/>
          </w:rPr>
          <w:t>Provide Investment</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_Toc216292747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9</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48" w:history="1">
        <w:r w:rsidRPr="00696498">
          <w:rPr>
            <w:rStyle w:val="Hyperlink"/>
            <w:rFonts w:ascii="Arial" w:hAnsi="Arial" w:cs="Arial"/>
            <w:noProof/>
          </w:rPr>
          <w:t>3.2</w:t>
        </w:r>
        <w:r w:rsidRPr="00696498">
          <w:rPr>
            <w:rFonts w:ascii="Arial" w:hAnsi="Arial" w:cs="Arial"/>
            <w:noProof/>
            <w:szCs w:val="24"/>
            <w:lang w:eastAsia="en-US"/>
          </w:rPr>
          <w:tab/>
        </w:r>
        <w:r w:rsidRPr="00696498">
          <w:rPr>
            <w:rStyle w:val="Hyperlink"/>
            <w:rFonts w:ascii="Arial" w:hAnsi="Arial" w:cs="Arial"/>
            <w:noProof/>
          </w:rPr>
          <w:t>PARKme Analysis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_Toc216292748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9</w:t>
        </w:r>
        <w:r w:rsidRPr="00696498">
          <w:rPr>
            <w:rFonts w:ascii="Arial" w:hAnsi="Arial" w:cs="Arial"/>
            <w:noProof/>
            <w:webHidden/>
          </w:rPr>
          <w:fldChar w:fldCharType="end"/>
        </w:r>
      </w:hyperlink>
    </w:p>
    <w:p w:rsidR="00696498" w:rsidRPr="00696498" w:rsidRDefault="00696498">
      <w:pPr>
        <w:pStyle w:val="TOC3"/>
        <w:tabs>
          <w:tab w:val="left" w:pos="1680"/>
          <w:tab w:val="right" w:leader="dot" w:pos="8630"/>
        </w:tabs>
        <w:rPr>
          <w:rFonts w:ascii="Arial" w:hAnsi="Arial" w:cs="Arial"/>
          <w:noProof/>
          <w:szCs w:val="24"/>
          <w:lang w:eastAsia="en-US"/>
        </w:rPr>
      </w:pPr>
      <w:hyperlink w:anchor="_Toc216292749" w:history="1">
        <w:r w:rsidRPr="00696498">
          <w:rPr>
            <w:rStyle w:val="Hyperlink"/>
            <w:rFonts w:ascii="Arial" w:hAnsi="Arial" w:cs="Arial"/>
            <w:noProof/>
          </w:rPr>
          <w:t>3.2.1</w:t>
        </w:r>
        <w:r w:rsidRPr="00696498">
          <w:rPr>
            <w:rFonts w:ascii="Arial" w:hAnsi="Arial" w:cs="Arial"/>
            <w:noProof/>
            <w:szCs w:val="24"/>
            <w:lang w:eastAsia="en-US"/>
          </w:rPr>
          <w:tab/>
        </w:r>
        <w:r w:rsidRPr="00696498">
          <w:rPr>
            <w:rStyle w:val="Hyperlink"/>
            <w:rFonts w:ascii="Arial" w:hAnsi="Arial" w:cs="Arial"/>
            <w:noProof/>
          </w:rPr>
          <w:t>Cost Analysis for GMU</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_Toc216292749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9</w:t>
        </w:r>
        <w:r w:rsidRPr="00696498">
          <w:rPr>
            <w:rFonts w:ascii="Arial" w:hAnsi="Arial" w:cs="Arial"/>
            <w:noProof/>
            <w:webHidden/>
          </w:rPr>
          <w:fldChar w:fldCharType="end"/>
        </w:r>
      </w:hyperlink>
    </w:p>
    <w:p w:rsidR="00696498" w:rsidRPr="00696498" w:rsidRDefault="00696498">
      <w:pPr>
        <w:pStyle w:val="TOC4"/>
        <w:tabs>
          <w:tab w:val="left" w:pos="1920"/>
          <w:tab w:val="right" w:leader="dot" w:pos="8630"/>
        </w:tabs>
        <w:rPr>
          <w:rFonts w:ascii="Arial" w:hAnsi="Arial" w:cs="Arial"/>
          <w:noProof/>
          <w:szCs w:val="24"/>
          <w:lang w:eastAsia="en-US"/>
        </w:rPr>
      </w:pPr>
      <w:hyperlink w:anchor="_Toc216292750" w:history="1">
        <w:r w:rsidRPr="00696498">
          <w:rPr>
            <w:rStyle w:val="Hyperlink"/>
            <w:rFonts w:ascii="Arial" w:hAnsi="Arial" w:cs="Arial"/>
            <w:noProof/>
          </w:rPr>
          <w:t>3.2.1.1</w:t>
        </w:r>
        <w:r w:rsidRPr="00696498">
          <w:rPr>
            <w:rFonts w:ascii="Arial" w:hAnsi="Arial" w:cs="Arial"/>
            <w:noProof/>
            <w:szCs w:val="24"/>
            <w:lang w:eastAsia="en-US"/>
          </w:rPr>
          <w:tab/>
        </w:r>
        <w:r w:rsidRPr="00696498">
          <w:rPr>
            <w:rStyle w:val="Hyperlink"/>
            <w:rFonts w:ascii="Arial" w:hAnsi="Arial" w:cs="Arial"/>
            <w:noProof/>
          </w:rPr>
          <w:t>Option 2 Buy Completed</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_Toc216292750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10</w:t>
        </w:r>
        <w:r w:rsidRPr="00696498">
          <w:rPr>
            <w:rFonts w:ascii="Arial" w:hAnsi="Arial" w:cs="Arial"/>
            <w:noProof/>
            <w:webHidden/>
          </w:rPr>
          <w:fldChar w:fldCharType="end"/>
        </w:r>
      </w:hyperlink>
    </w:p>
    <w:p w:rsidR="00696498" w:rsidRPr="00696498" w:rsidRDefault="00696498">
      <w:pPr>
        <w:pStyle w:val="TOC4"/>
        <w:tabs>
          <w:tab w:val="left" w:pos="1920"/>
          <w:tab w:val="right" w:leader="dot" w:pos="8630"/>
        </w:tabs>
        <w:rPr>
          <w:rFonts w:ascii="Arial" w:hAnsi="Arial" w:cs="Arial"/>
          <w:noProof/>
          <w:szCs w:val="24"/>
          <w:lang w:eastAsia="en-US"/>
        </w:rPr>
      </w:pPr>
      <w:hyperlink w:anchor="_Toc216292751" w:history="1">
        <w:r w:rsidRPr="00696498">
          <w:rPr>
            <w:rStyle w:val="Hyperlink"/>
            <w:rFonts w:ascii="Arial" w:hAnsi="Arial" w:cs="Arial"/>
            <w:noProof/>
          </w:rPr>
          <w:t>3.2.1.2</w:t>
        </w:r>
        <w:r w:rsidRPr="00696498">
          <w:rPr>
            <w:rFonts w:ascii="Arial" w:hAnsi="Arial" w:cs="Arial"/>
            <w:noProof/>
            <w:szCs w:val="24"/>
            <w:lang w:eastAsia="en-US"/>
          </w:rPr>
          <w:tab/>
        </w:r>
        <w:r w:rsidRPr="00696498">
          <w:rPr>
            <w:rStyle w:val="Hyperlink"/>
            <w:rFonts w:ascii="Arial" w:hAnsi="Arial" w:cs="Arial"/>
            <w:noProof/>
          </w:rPr>
          <w:t>Option 3 Invest with PARKme</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_Toc216292751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10</w:t>
        </w:r>
        <w:r w:rsidRPr="00696498">
          <w:rPr>
            <w:rFonts w:ascii="Arial" w:hAnsi="Arial" w:cs="Arial"/>
            <w:noProof/>
            <w:webHidden/>
          </w:rPr>
          <w:fldChar w:fldCharType="end"/>
        </w:r>
      </w:hyperlink>
    </w:p>
    <w:p w:rsidR="00696498" w:rsidRPr="00696498" w:rsidRDefault="00696498">
      <w:pPr>
        <w:pStyle w:val="TOC2"/>
        <w:tabs>
          <w:tab w:val="left" w:pos="960"/>
          <w:tab w:val="right" w:leader="dot" w:pos="8630"/>
        </w:tabs>
        <w:rPr>
          <w:rFonts w:ascii="Arial" w:hAnsi="Arial" w:cs="Arial"/>
          <w:noProof/>
          <w:szCs w:val="24"/>
          <w:lang w:eastAsia="en-US"/>
        </w:rPr>
      </w:pPr>
      <w:hyperlink w:anchor="_Toc216292752" w:history="1">
        <w:r w:rsidRPr="00696498">
          <w:rPr>
            <w:rStyle w:val="Hyperlink"/>
            <w:rFonts w:ascii="Arial" w:hAnsi="Arial" w:cs="Arial"/>
            <w:noProof/>
          </w:rPr>
          <w:t>3.3</w:t>
        </w:r>
        <w:r w:rsidRPr="00696498">
          <w:rPr>
            <w:rFonts w:ascii="Arial" w:hAnsi="Arial" w:cs="Arial"/>
            <w:noProof/>
            <w:szCs w:val="24"/>
            <w:lang w:eastAsia="en-US"/>
          </w:rPr>
          <w:tab/>
        </w:r>
        <w:r w:rsidRPr="00696498">
          <w:rPr>
            <w:rStyle w:val="Hyperlink"/>
            <w:rFonts w:ascii="Arial" w:hAnsi="Arial" w:cs="Arial"/>
            <w:noProof/>
          </w:rPr>
          <w:t>Sensitivity Analysis and Variance</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_Toc216292752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10</w:t>
        </w:r>
        <w:r w:rsidRPr="00696498">
          <w:rPr>
            <w:rFonts w:ascii="Arial" w:hAnsi="Arial" w:cs="Arial"/>
            <w:noProof/>
            <w:webHidden/>
          </w:rPr>
          <w:fldChar w:fldCharType="end"/>
        </w:r>
      </w:hyperlink>
    </w:p>
    <w:p w:rsidR="00696498" w:rsidRPr="00696498" w:rsidRDefault="00696498">
      <w:pPr>
        <w:pStyle w:val="TOC1"/>
        <w:tabs>
          <w:tab w:val="left" w:pos="480"/>
          <w:tab w:val="right" w:leader="dot" w:pos="8630"/>
        </w:tabs>
        <w:rPr>
          <w:rFonts w:ascii="Arial" w:hAnsi="Arial" w:cs="Arial"/>
          <w:noProof/>
          <w:szCs w:val="24"/>
          <w:lang w:eastAsia="en-US"/>
        </w:rPr>
      </w:pPr>
      <w:hyperlink w:anchor="_Toc216292753" w:history="1">
        <w:r w:rsidRPr="00696498">
          <w:rPr>
            <w:rStyle w:val="Hyperlink"/>
            <w:rFonts w:ascii="Arial" w:hAnsi="Arial" w:cs="Arial"/>
            <w:noProof/>
          </w:rPr>
          <w:t>4</w:t>
        </w:r>
        <w:r w:rsidRPr="00696498">
          <w:rPr>
            <w:rFonts w:ascii="Arial" w:hAnsi="Arial" w:cs="Arial"/>
            <w:noProof/>
            <w:szCs w:val="24"/>
            <w:lang w:eastAsia="en-US"/>
          </w:rPr>
          <w:tab/>
        </w:r>
        <w:r w:rsidRPr="00696498">
          <w:rPr>
            <w:rStyle w:val="Hyperlink"/>
            <w:rFonts w:ascii="Arial" w:hAnsi="Arial" w:cs="Arial"/>
            <w:noProof/>
          </w:rPr>
          <w:t>Strategy</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_Toc216292753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11</w:t>
        </w:r>
        <w:r w:rsidRPr="00696498">
          <w:rPr>
            <w:rFonts w:ascii="Arial" w:hAnsi="Arial" w:cs="Arial"/>
            <w:noProof/>
            <w:webHidden/>
          </w:rPr>
          <w:fldChar w:fldCharType="end"/>
        </w:r>
      </w:hyperlink>
    </w:p>
    <w:p w:rsidR="00696498" w:rsidRDefault="00696498" w:rsidP="00696498">
      <w:pPr>
        <w:pStyle w:val="TOC7"/>
        <w:tabs>
          <w:tab w:val="right" w:leader="dot" w:pos="8630"/>
        </w:tabs>
        <w:ind w:left="0"/>
        <w:rPr>
          <w:rStyle w:val="Hyperlink"/>
          <w:rFonts w:ascii="Arial" w:hAnsi="Arial" w:cs="Arial"/>
          <w:noProof/>
        </w:rPr>
      </w:pPr>
    </w:p>
    <w:p w:rsidR="00696498" w:rsidRDefault="00696498" w:rsidP="00696498">
      <w:pPr>
        <w:pStyle w:val="TOC7"/>
        <w:tabs>
          <w:tab w:val="right" w:leader="dot" w:pos="8630"/>
        </w:tabs>
        <w:ind w:left="0"/>
        <w:rPr>
          <w:rStyle w:val="Hyperlink"/>
          <w:rFonts w:ascii="Arial" w:hAnsi="Arial" w:cs="Arial"/>
          <w:noProof/>
        </w:rPr>
      </w:pPr>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4" w:history="1">
        <w:r w:rsidRPr="00696498">
          <w:rPr>
            <w:rStyle w:val="Hyperlink"/>
            <w:rFonts w:ascii="Arial" w:hAnsi="Arial" w:cs="Arial"/>
            <w:b/>
            <w:noProof/>
          </w:rPr>
          <w:t xml:space="preserve">APPENDIX A </w:t>
        </w:r>
        <w:r w:rsidRPr="00696498">
          <w:rPr>
            <w:rStyle w:val="Hyperlink"/>
            <w:rFonts w:ascii="Arial" w:hAnsi="Arial" w:cs="Arial"/>
            <w:noProof/>
          </w:rPr>
          <w:t>– GMU cost no investment</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_Toc216292754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12</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5" w:history="1">
        <w:r w:rsidRPr="00696498">
          <w:rPr>
            <w:rStyle w:val="Hyperlink"/>
            <w:rFonts w:ascii="Arial" w:hAnsi="Arial" w:cs="Arial"/>
            <w:b/>
            <w:noProof/>
          </w:rPr>
          <w:t xml:space="preserve">APPENDIX B </w:t>
        </w:r>
        <w:r w:rsidRPr="00696498">
          <w:rPr>
            <w:rStyle w:val="Hyperlink"/>
            <w:rFonts w:ascii="Arial" w:hAnsi="Arial" w:cs="Arial"/>
            <w:noProof/>
          </w:rPr>
          <w:t>– GMU cost with investment</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_Toc216292755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14</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6" w:history="1">
        <w:r w:rsidRPr="00696498">
          <w:rPr>
            <w:rStyle w:val="Hyperlink"/>
            <w:rFonts w:ascii="Arial" w:hAnsi="Arial" w:cs="Arial"/>
            <w:b/>
            <w:noProof/>
          </w:rPr>
          <w:t xml:space="preserve">APPENDIX C </w:t>
        </w:r>
        <w:r w:rsidRPr="00696498">
          <w:rPr>
            <w:rStyle w:val="Hyperlink"/>
            <w:rFonts w:ascii="Arial" w:hAnsi="Arial" w:cs="Arial"/>
            <w:noProof/>
          </w:rPr>
          <w:t>– PARKme profits without an investor</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_Toc216292756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16</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7" w:history="1">
        <w:r w:rsidRPr="00696498">
          <w:rPr>
            <w:rStyle w:val="Hyperlink"/>
            <w:rFonts w:ascii="Arial" w:hAnsi="Arial" w:cs="Arial"/>
            <w:b/>
            <w:noProof/>
          </w:rPr>
          <w:t>APPENDIX D</w:t>
        </w:r>
        <w:r w:rsidRPr="00696498">
          <w:rPr>
            <w:rStyle w:val="Hyperlink"/>
            <w:rFonts w:ascii="Arial" w:hAnsi="Arial" w:cs="Arial"/>
            <w:noProof/>
          </w:rPr>
          <w:t xml:space="preserve"> – PARKme profits with an investor</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_Toc216292757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17</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8" w:history="1">
        <w:r w:rsidRPr="00696498">
          <w:rPr>
            <w:rStyle w:val="Hyperlink"/>
            <w:rFonts w:ascii="Arial" w:hAnsi="Arial" w:cs="Arial"/>
            <w:b/>
            <w:noProof/>
          </w:rPr>
          <w:t xml:space="preserve">APPENDIX E </w:t>
        </w:r>
        <w:r w:rsidRPr="00696498">
          <w:rPr>
            <w:rStyle w:val="Hyperlink"/>
            <w:rFonts w:ascii="Arial" w:hAnsi="Arial" w:cs="Arial"/>
            <w:noProof/>
          </w:rPr>
          <w:t>– Development Cost with no investor</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_Toc216292758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18</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59" w:history="1">
        <w:r w:rsidRPr="00696498">
          <w:rPr>
            <w:rStyle w:val="Hyperlink"/>
            <w:rFonts w:ascii="Arial" w:hAnsi="Arial" w:cs="Arial"/>
            <w:b/>
            <w:noProof/>
          </w:rPr>
          <w:t>APPENDIX G</w:t>
        </w:r>
        <w:r w:rsidRPr="00696498">
          <w:rPr>
            <w:rStyle w:val="Hyperlink"/>
            <w:rFonts w:ascii="Arial" w:hAnsi="Arial" w:cs="Arial"/>
            <w:noProof/>
          </w:rPr>
          <w:t xml:space="preserve"> – Cash flows without investor</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_Toc216292759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22</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60" w:history="1">
        <w:r w:rsidRPr="00696498">
          <w:rPr>
            <w:rStyle w:val="Hyperlink"/>
            <w:rFonts w:ascii="Arial" w:hAnsi="Arial" w:cs="Arial"/>
            <w:b/>
            <w:noProof/>
          </w:rPr>
          <w:t>APPENDIX H</w:t>
        </w:r>
        <w:r w:rsidRPr="00696498">
          <w:rPr>
            <w:rStyle w:val="Hyperlink"/>
            <w:rFonts w:ascii="Arial" w:hAnsi="Arial" w:cs="Arial"/>
            <w:noProof/>
          </w:rPr>
          <w:t xml:space="preserve"> – Cash flows with investor</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_Toc216292760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23</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61" w:history="1">
        <w:r w:rsidRPr="00696498">
          <w:rPr>
            <w:rStyle w:val="Hyperlink"/>
            <w:rFonts w:ascii="Arial" w:hAnsi="Arial" w:cs="Arial"/>
            <w:b/>
            <w:noProof/>
          </w:rPr>
          <w:t>APPENDIX I</w:t>
        </w:r>
        <w:r w:rsidRPr="00696498">
          <w:rPr>
            <w:rStyle w:val="Hyperlink"/>
            <w:rFonts w:ascii="Arial" w:hAnsi="Arial" w:cs="Arial"/>
            <w:noProof/>
          </w:rPr>
          <w:t xml:space="preserve"> – Tornado Diagram</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_Toc216292761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24</w:t>
        </w:r>
        <w:r w:rsidRPr="00696498">
          <w:rPr>
            <w:rFonts w:ascii="Arial" w:hAnsi="Arial" w:cs="Arial"/>
            <w:noProof/>
            <w:webHidden/>
          </w:rPr>
          <w:fldChar w:fldCharType="end"/>
        </w:r>
      </w:hyperlink>
    </w:p>
    <w:p w:rsidR="00696498" w:rsidRPr="00696498" w:rsidRDefault="00696498" w:rsidP="00696498">
      <w:pPr>
        <w:pStyle w:val="TOC7"/>
        <w:tabs>
          <w:tab w:val="right" w:leader="dot" w:pos="8630"/>
        </w:tabs>
        <w:ind w:left="0"/>
        <w:rPr>
          <w:rFonts w:ascii="Arial" w:hAnsi="Arial" w:cs="Arial"/>
          <w:noProof/>
          <w:szCs w:val="24"/>
          <w:lang w:eastAsia="en-US"/>
        </w:rPr>
      </w:pPr>
      <w:hyperlink w:anchor="_Toc216292762" w:history="1">
        <w:r w:rsidRPr="00696498">
          <w:rPr>
            <w:rStyle w:val="Hyperlink"/>
            <w:rFonts w:ascii="Arial" w:hAnsi="Arial" w:cs="Arial"/>
            <w:b/>
            <w:noProof/>
          </w:rPr>
          <w:t xml:space="preserve">APPENDIX J </w:t>
        </w:r>
        <w:r w:rsidRPr="00696498">
          <w:rPr>
            <w:rStyle w:val="Hyperlink"/>
            <w:rFonts w:ascii="Arial" w:hAnsi="Arial" w:cs="Arial"/>
            <w:noProof/>
          </w:rPr>
          <w:t>– Decision trees</w:t>
        </w:r>
        <w:r w:rsidRPr="00696498">
          <w:rPr>
            <w:rFonts w:ascii="Arial" w:hAnsi="Arial" w:cs="Arial"/>
            <w:noProof/>
            <w:webHidden/>
          </w:rPr>
          <w:tab/>
        </w:r>
        <w:r w:rsidRPr="00696498">
          <w:rPr>
            <w:rFonts w:ascii="Arial" w:hAnsi="Arial" w:cs="Arial"/>
            <w:noProof/>
            <w:webHidden/>
          </w:rPr>
          <w:fldChar w:fldCharType="begin"/>
        </w:r>
        <w:r w:rsidRPr="00696498">
          <w:rPr>
            <w:rFonts w:ascii="Arial" w:hAnsi="Arial" w:cs="Arial"/>
            <w:noProof/>
            <w:webHidden/>
          </w:rPr>
          <w:instrText xml:space="preserve"> PAGEREF _Toc216292762 \h </w:instrText>
        </w:r>
        <w:r w:rsidR="003C186E" w:rsidRPr="00696498">
          <w:rPr>
            <w:rFonts w:ascii="Arial" w:hAnsi="Arial" w:cs="Arial"/>
            <w:noProof/>
          </w:rPr>
        </w:r>
        <w:r w:rsidRPr="00696498">
          <w:rPr>
            <w:rFonts w:ascii="Arial" w:hAnsi="Arial" w:cs="Arial"/>
            <w:noProof/>
            <w:webHidden/>
          </w:rPr>
          <w:fldChar w:fldCharType="separate"/>
        </w:r>
        <w:r w:rsidRPr="00696498">
          <w:rPr>
            <w:rFonts w:ascii="Arial" w:hAnsi="Arial" w:cs="Arial"/>
            <w:noProof/>
            <w:webHidden/>
          </w:rPr>
          <w:t>25</w:t>
        </w:r>
        <w:r w:rsidRPr="00696498">
          <w:rPr>
            <w:rFonts w:ascii="Arial" w:hAnsi="Arial" w:cs="Arial"/>
            <w:noProof/>
            <w:webHidden/>
          </w:rPr>
          <w:fldChar w:fldCharType="end"/>
        </w:r>
      </w:hyperlink>
    </w:p>
    <w:p w:rsidR="005F1F73" w:rsidRPr="00696498" w:rsidRDefault="003B1A8D" w:rsidP="005F1F73">
      <w:pPr>
        <w:rPr>
          <w:rFonts w:ascii="Arial" w:hAnsi="Arial" w:cs="Arial"/>
          <w:szCs w:val="24"/>
        </w:rPr>
      </w:pPr>
      <w:r w:rsidRPr="00696498">
        <w:rPr>
          <w:rFonts w:ascii="Arial" w:hAnsi="Arial" w:cs="Arial"/>
          <w:szCs w:val="24"/>
        </w:rPr>
        <w:fldChar w:fldCharType="end"/>
      </w:r>
      <w:r w:rsidR="005F1F73" w:rsidRPr="00696498">
        <w:rPr>
          <w:rFonts w:ascii="Arial" w:hAnsi="Arial" w:cs="Arial"/>
          <w:szCs w:val="24"/>
        </w:rPr>
        <w:br w:type="page"/>
      </w:r>
    </w:p>
    <w:p w:rsidR="005F1F73" w:rsidRPr="00696498" w:rsidRDefault="005F1F73" w:rsidP="005F1F73">
      <w:pPr>
        <w:pStyle w:val="Heading1"/>
        <w:rPr>
          <w:sz w:val="24"/>
          <w:szCs w:val="24"/>
        </w:rPr>
      </w:pPr>
      <w:bookmarkStart w:id="0" w:name="_Toc216292025"/>
      <w:bookmarkStart w:id="1" w:name="_Toc216292732"/>
      <w:r w:rsidRPr="00696498">
        <w:rPr>
          <w:sz w:val="24"/>
          <w:szCs w:val="24"/>
        </w:rPr>
        <w:t>Introduction</w:t>
      </w:r>
      <w:bookmarkEnd w:id="0"/>
      <w:bookmarkEnd w:id="1"/>
    </w:p>
    <w:p w:rsidR="005F1F73" w:rsidRPr="00696498" w:rsidRDefault="005F1F73" w:rsidP="005F1F73">
      <w:pPr>
        <w:rPr>
          <w:rFonts w:ascii="Arial" w:hAnsi="Arial" w:cs="Arial"/>
          <w:szCs w:val="24"/>
        </w:rPr>
      </w:pPr>
    </w:p>
    <w:p w:rsidR="005F1F73" w:rsidRPr="00696498" w:rsidRDefault="005F1F73" w:rsidP="005F1F73">
      <w:pPr>
        <w:pStyle w:val="Heading2"/>
        <w:rPr>
          <w:sz w:val="24"/>
          <w:szCs w:val="24"/>
        </w:rPr>
      </w:pPr>
      <w:bookmarkStart w:id="2" w:name="_Toc216292026"/>
      <w:bookmarkStart w:id="3" w:name="_Toc216292733"/>
      <w:r w:rsidRPr="00696498">
        <w:rPr>
          <w:sz w:val="24"/>
          <w:szCs w:val="24"/>
        </w:rPr>
        <w:t>Subject</w:t>
      </w:r>
      <w:bookmarkEnd w:id="2"/>
      <w:bookmarkEnd w:id="3"/>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This business case examines the need for and benefits from the development of a new parking system for the George Mason University campus.  This system would be designed to provide real time parking information to users reducing the time needed to find an available parking space as well as collection of data associated with the usage of parking spaces.  This case will examine the estimated costs associated with the hardware for the system and the estimated software development costs.  The document will also provide business objectives met by entering this market and how the technologies used in this market can be utilized and leveraged to enter new markets.</w:t>
      </w:r>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p>
    <w:p w:rsidR="005F1F73" w:rsidRPr="00696498" w:rsidRDefault="005F1F73" w:rsidP="005F1F73">
      <w:pPr>
        <w:pStyle w:val="Heading2"/>
        <w:rPr>
          <w:sz w:val="24"/>
          <w:szCs w:val="24"/>
        </w:rPr>
      </w:pPr>
      <w:bookmarkStart w:id="4" w:name="_Toc216292027"/>
      <w:bookmarkStart w:id="5" w:name="_Toc216292734"/>
      <w:r w:rsidRPr="00696498">
        <w:rPr>
          <w:sz w:val="24"/>
          <w:szCs w:val="24"/>
        </w:rPr>
        <w:t>Background</w:t>
      </w:r>
      <w:bookmarkEnd w:id="4"/>
      <w:bookmarkEnd w:id="5"/>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Interest in this system is derived from the inefficient parking system currently in place at the George Mason campus.  Overcrowded parking lots and logistical aspect of having multiple parking lots spread out around the campus makes finding spaces difficult and does not provide a method for helping users find the best available space to suit their needs.  The George Mason parking system has identified a customer need that is not limited to George Mason University but is apparent many other locations where there is a high demand for limited parking.</w:t>
      </w:r>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p>
    <w:p w:rsidR="005F1F73" w:rsidRPr="00696498" w:rsidRDefault="005F1F73" w:rsidP="005F1F73">
      <w:pPr>
        <w:pStyle w:val="Heading2"/>
        <w:rPr>
          <w:sz w:val="24"/>
          <w:szCs w:val="24"/>
        </w:rPr>
      </w:pPr>
      <w:bookmarkStart w:id="6" w:name="_Toc216292028"/>
      <w:bookmarkStart w:id="7" w:name="_Toc216292735"/>
      <w:r w:rsidRPr="00696498">
        <w:rPr>
          <w:sz w:val="24"/>
          <w:szCs w:val="24"/>
        </w:rPr>
        <w:t>Problem Statement</w:t>
      </w:r>
      <w:bookmarkEnd w:id="6"/>
      <w:bookmarkEnd w:id="7"/>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Problem Statement:</w:t>
      </w:r>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"Finding a parking space at the university is a common frustration for commuters at the GMU campus.  Finding the parking space that best suits your needs can be very time consuming and often times the “drive around looking method” does not result in the best space.  Campus parking lots are often overcrowded during certain times of the day and week making parking a guessing game and a matter of luck."</w:t>
      </w:r>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University parking areas are not sufficient to handle the abundance of commuters that frequent GMU on an everyday basis.  The parking process involves driving around the parking lots until you find an available space.  This process works for small lots but at the university driving form lot to lot wastes time and resources and usually does not result in the user finding the best space for their needs.</w:t>
      </w:r>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 xml:space="preserve">The PARKme system will provide a method for those wishing to park at the university a tool to search the real-time availability of spaces from multiple locations. </w:t>
      </w:r>
    </w:p>
    <w:p w:rsidR="005F1F73" w:rsidRPr="00696498" w:rsidRDefault="005F1F73" w:rsidP="005F1F73">
      <w:pPr>
        <w:rPr>
          <w:rFonts w:ascii="Arial" w:hAnsi="Arial" w:cs="Arial"/>
          <w:szCs w:val="24"/>
        </w:rPr>
      </w:pPr>
    </w:p>
    <w:p w:rsidR="005F1F73" w:rsidRPr="00696498" w:rsidRDefault="005F1F73" w:rsidP="005F1F73">
      <w:pPr>
        <w:pStyle w:val="Heading2"/>
        <w:rPr>
          <w:sz w:val="24"/>
          <w:szCs w:val="24"/>
        </w:rPr>
      </w:pPr>
      <w:bookmarkStart w:id="8" w:name="_Toc216292029"/>
      <w:bookmarkStart w:id="9" w:name="_Toc216292736"/>
      <w:r w:rsidRPr="00696498">
        <w:rPr>
          <w:sz w:val="24"/>
          <w:szCs w:val="24"/>
        </w:rPr>
        <w:t>Scope</w:t>
      </w:r>
      <w:bookmarkEnd w:id="8"/>
      <w:bookmarkEnd w:id="9"/>
    </w:p>
    <w:p w:rsidR="005F1F73" w:rsidRPr="00696498" w:rsidRDefault="005F1F73" w:rsidP="005F1F73">
      <w:pPr>
        <w:rPr>
          <w:rFonts w:ascii="Arial" w:hAnsi="Arial" w:cs="Arial"/>
          <w:szCs w:val="24"/>
        </w:rPr>
      </w:pPr>
    </w:p>
    <w:p w:rsidR="005F1F73" w:rsidRPr="00696498" w:rsidRDefault="005F1F73" w:rsidP="005F1F73">
      <w:pPr>
        <w:rPr>
          <w:rFonts w:ascii="Arial" w:hAnsi="Arial" w:cs="Arial"/>
          <w:szCs w:val="24"/>
        </w:rPr>
      </w:pPr>
      <w:r w:rsidRPr="00696498">
        <w:rPr>
          <w:rFonts w:ascii="Arial" w:hAnsi="Arial" w:cs="Arial"/>
          <w:szCs w:val="24"/>
        </w:rPr>
        <w:t>The scope of this system is focused on the George Mason University campus parking lots and parking garages.  This system is modular in design and could therefore be marketed to a larger section of the market once the design has been proofed out.  As this system is modular in design it can be proofed out on a much smaller scale than the entire campus.  The intent for this system is to provide a quality system to handle parking for the entire campus but to prove the concept only 2 parking spaces are needed along with the hardware and software of the PARKme system.  Primary customer has identified the major areas of concern that should be the focus of the initial delivery of such a system.  The University has a ring of parking lots that surround the immediate campus and are the most heavily used and provide the most resource contention.  As the major parking shortage is for GMU students the focus should be on student/general lots that are nearest to the campus.  Lots farther away from campus have a much higher availability and are usually not competed for.</w:t>
      </w:r>
      <w:r w:rsidR="007B1889" w:rsidRPr="00696498">
        <w:rPr>
          <w:rFonts w:ascii="Arial" w:hAnsi="Arial" w:cs="Arial"/>
          <w:szCs w:val="24"/>
        </w:rPr>
        <w:t xml:space="preserve">  Although initial entrance into this market is focused on GMU as the primary stakeholder other market and business opportunities will be identified as well as the </w:t>
      </w:r>
      <w:r w:rsidR="00D93FBD" w:rsidRPr="00696498">
        <w:rPr>
          <w:rFonts w:ascii="Arial" w:hAnsi="Arial" w:cs="Arial"/>
          <w:szCs w:val="24"/>
        </w:rPr>
        <w:t>technology strategy employed to protect property rights and the financial analysis to show the way ahead.</w:t>
      </w:r>
    </w:p>
    <w:p w:rsidR="00690D37" w:rsidRPr="00696498" w:rsidRDefault="00690D37" w:rsidP="005F1F73">
      <w:pPr>
        <w:rPr>
          <w:rFonts w:ascii="Arial" w:hAnsi="Arial" w:cs="Arial"/>
          <w:szCs w:val="24"/>
        </w:rPr>
      </w:pPr>
    </w:p>
    <w:p w:rsidR="00690D37" w:rsidRPr="00696498" w:rsidRDefault="00690D37" w:rsidP="005F1F73">
      <w:pPr>
        <w:rPr>
          <w:rFonts w:ascii="Arial" w:hAnsi="Arial" w:cs="Arial"/>
          <w:szCs w:val="24"/>
        </w:rPr>
      </w:pPr>
    </w:p>
    <w:p w:rsidR="005F1F73" w:rsidRPr="00696498" w:rsidRDefault="00D60EE0" w:rsidP="00D60EE0">
      <w:pPr>
        <w:pStyle w:val="Heading2"/>
        <w:rPr>
          <w:sz w:val="24"/>
          <w:szCs w:val="24"/>
        </w:rPr>
      </w:pPr>
      <w:bookmarkStart w:id="10" w:name="_Toc216292030"/>
      <w:bookmarkStart w:id="11" w:name="_Toc216292737"/>
      <w:r w:rsidRPr="00696498">
        <w:rPr>
          <w:sz w:val="24"/>
          <w:szCs w:val="24"/>
        </w:rPr>
        <w:t>Overview of Functionality</w:t>
      </w:r>
      <w:bookmarkEnd w:id="10"/>
      <w:bookmarkEnd w:id="11"/>
    </w:p>
    <w:p w:rsidR="00D60EE0" w:rsidRPr="00696498" w:rsidRDefault="00D60EE0" w:rsidP="00D60EE0">
      <w:pPr>
        <w:rPr>
          <w:rFonts w:ascii="Arial" w:hAnsi="Arial" w:cs="Arial"/>
          <w:szCs w:val="24"/>
        </w:rPr>
      </w:pPr>
    </w:p>
    <w:p w:rsidR="00D60EE0" w:rsidRPr="00696498" w:rsidRDefault="00D60EE0" w:rsidP="00D60EE0">
      <w:pPr>
        <w:rPr>
          <w:rFonts w:ascii="Arial" w:hAnsi="Arial" w:cs="Arial"/>
          <w:szCs w:val="24"/>
        </w:rPr>
      </w:pPr>
      <w:r w:rsidRPr="00696498">
        <w:rPr>
          <w:rFonts w:ascii="Arial" w:hAnsi="Arial" w:cs="Arial"/>
          <w:szCs w:val="24"/>
        </w:rPr>
        <w:t>This PARKme system is concerned with providing real-time data to its users using a variety of different methods to deliver this information.  The PARKme will monitor parking spaces and relay their occupancy status (occupied vs. unoccupied) to a system that will track them and relay the information to the user.  Users are provided multiple methods of receiving this information to include:  Cell phone text messages, Emails, on campus kiosks and on campus information signs.  The user would be able to schedule when to receive text messages and emails based on their needs.  With this systems ability to monitor parking spaces it will also be adapted to monitor loading zones and areas with parking restrictions such as fires lanes and will have the capability to notify campus authorities when violations are occurring.  Another important aspect of this system is its capability to track the usage associated with every parking space.  This data can be collected and analyzed for possible parking space optimization by viewing usages and adjusting course offerings.</w:t>
      </w:r>
    </w:p>
    <w:p w:rsidR="00D60EE0" w:rsidRPr="00696498" w:rsidRDefault="00D60EE0" w:rsidP="00D60EE0">
      <w:pPr>
        <w:rPr>
          <w:rFonts w:ascii="Arial" w:hAnsi="Arial" w:cs="Arial"/>
          <w:szCs w:val="24"/>
        </w:rPr>
      </w:pPr>
    </w:p>
    <w:p w:rsidR="00D60EE0" w:rsidRPr="00696498" w:rsidRDefault="00A649F5" w:rsidP="00D60EE0">
      <w:pPr>
        <w:keepNext/>
        <w:rPr>
          <w:rFonts w:ascii="Arial" w:hAnsi="Arial" w:cs="Arial"/>
          <w:szCs w:val="24"/>
        </w:rPr>
      </w:pPr>
      <w:r w:rsidRPr="00A649F5">
        <w:rPr>
          <w:rFonts w:ascii="Arial" w:hAnsi="Arial" w:cs="Arial"/>
          <w:szCs w:val="24"/>
        </w:rPr>
        <w:pict>
          <v:shape id="_x0000_i1050" type="#_x0000_t75" style="width:6in;height:324pt">
            <v:imagedata r:id="rId8" o:title="Slide1.jpg"/>
          </v:shape>
        </w:pict>
      </w:r>
    </w:p>
    <w:p w:rsidR="00D60EE0" w:rsidRPr="00696498" w:rsidRDefault="00D60EE0" w:rsidP="00D60EE0">
      <w:pPr>
        <w:pStyle w:val="Caption"/>
        <w:rPr>
          <w:color w:val="auto"/>
          <w:sz w:val="24"/>
          <w:szCs w:val="24"/>
        </w:rPr>
      </w:pPr>
      <w:bookmarkStart w:id="12" w:name="_Toc214186271"/>
      <w:r w:rsidRPr="00696498">
        <w:rPr>
          <w:color w:val="auto"/>
          <w:sz w:val="24"/>
          <w:szCs w:val="24"/>
        </w:rPr>
        <w:t xml:space="preserve">Figure </w:t>
      </w:r>
      <w:r w:rsidRPr="00696498">
        <w:rPr>
          <w:color w:val="auto"/>
          <w:sz w:val="24"/>
          <w:szCs w:val="24"/>
        </w:rPr>
        <w:fldChar w:fldCharType="begin"/>
      </w:r>
      <w:r w:rsidRPr="00696498">
        <w:rPr>
          <w:color w:val="auto"/>
          <w:sz w:val="24"/>
          <w:szCs w:val="24"/>
        </w:rPr>
        <w:instrText xml:space="preserve"> SEQ Figure \* ARABIC </w:instrText>
      </w:r>
      <w:r w:rsidRPr="00696498">
        <w:rPr>
          <w:color w:val="auto"/>
          <w:sz w:val="24"/>
          <w:szCs w:val="24"/>
        </w:rPr>
        <w:fldChar w:fldCharType="separate"/>
      </w:r>
      <w:r w:rsidR="008836B3" w:rsidRPr="00696498">
        <w:rPr>
          <w:noProof/>
          <w:color w:val="auto"/>
          <w:sz w:val="24"/>
          <w:szCs w:val="24"/>
        </w:rPr>
        <w:t>1</w:t>
      </w:r>
      <w:r w:rsidRPr="00696498">
        <w:rPr>
          <w:color w:val="auto"/>
          <w:sz w:val="24"/>
          <w:szCs w:val="24"/>
        </w:rPr>
        <w:fldChar w:fldCharType="end"/>
      </w:r>
      <w:r w:rsidRPr="00696498">
        <w:rPr>
          <w:color w:val="auto"/>
          <w:sz w:val="24"/>
          <w:szCs w:val="24"/>
        </w:rPr>
        <w:t xml:space="preserve"> OV-1 DODAF Diagram</w:t>
      </w:r>
      <w:bookmarkEnd w:id="12"/>
    </w:p>
    <w:p w:rsidR="00D60EE0" w:rsidRPr="00696498" w:rsidRDefault="00D60EE0" w:rsidP="00D60EE0">
      <w:pPr>
        <w:rPr>
          <w:rFonts w:ascii="Arial" w:hAnsi="Arial" w:cs="Arial"/>
          <w:szCs w:val="24"/>
        </w:rPr>
      </w:pPr>
    </w:p>
    <w:p w:rsidR="00D60EE0" w:rsidRPr="00696498" w:rsidRDefault="00D60EE0" w:rsidP="00D60EE0">
      <w:pPr>
        <w:rPr>
          <w:rFonts w:ascii="Arial" w:hAnsi="Arial" w:cs="Arial"/>
          <w:szCs w:val="24"/>
        </w:rPr>
      </w:pPr>
      <w:r w:rsidRPr="00696498">
        <w:rPr>
          <w:rFonts w:ascii="Arial" w:hAnsi="Arial" w:cs="Arial"/>
          <w:szCs w:val="24"/>
        </w:rPr>
        <w:t>The design of this system is focused on using COTS components that provide a modular design which enables the system to be deployed on different measures of scale.  This system can be deployed for as little as 1 parking space or for as many as tens of thousands.</w:t>
      </w:r>
      <w:r w:rsidR="00E823C7" w:rsidRPr="00696498">
        <w:rPr>
          <w:rFonts w:ascii="Arial" w:hAnsi="Arial" w:cs="Arial"/>
          <w:szCs w:val="24"/>
        </w:rPr>
        <w:t xml:space="preserve"> </w:t>
      </w:r>
    </w:p>
    <w:p w:rsidR="00CA4543" w:rsidRPr="00696498" w:rsidRDefault="00CA4543" w:rsidP="00D60EE0">
      <w:pPr>
        <w:rPr>
          <w:rFonts w:ascii="Arial" w:hAnsi="Arial" w:cs="Arial"/>
          <w:szCs w:val="24"/>
        </w:rPr>
      </w:pPr>
    </w:p>
    <w:p w:rsidR="00CA4543" w:rsidRPr="00696498" w:rsidRDefault="00CA4543" w:rsidP="00CA4543">
      <w:pPr>
        <w:pStyle w:val="Heading1"/>
        <w:rPr>
          <w:sz w:val="24"/>
          <w:szCs w:val="24"/>
        </w:rPr>
      </w:pPr>
      <w:bookmarkStart w:id="13" w:name="_Toc216292031"/>
      <w:bookmarkStart w:id="14" w:name="_Toc216292738"/>
      <w:r w:rsidRPr="00696498">
        <w:rPr>
          <w:sz w:val="24"/>
          <w:szCs w:val="24"/>
        </w:rPr>
        <w:t>Value Mapping</w:t>
      </w:r>
      <w:bookmarkEnd w:id="13"/>
      <w:bookmarkEnd w:id="14"/>
    </w:p>
    <w:p w:rsidR="00CA4543" w:rsidRPr="00696498" w:rsidRDefault="00CA4543" w:rsidP="00CA4543">
      <w:pPr>
        <w:rPr>
          <w:rFonts w:ascii="Arial" w:hAnsi="Arial" w:cs="Arial"/>
          <w:szCs w:val="24"/>
        </w:rPr>
      </w:pPr>
    </w:p>
    <w:p w:rsidR="00CA4543" w:rsidRPr="00696498" w:rsidRDefault="00CA4543" w:rsidP="00CA4543">
      <w:pPr>
        <w:rPr>
          <w:rFonts w:ascii="Arial" w:hAnsi="Arial" w:cs="Arial"/>
          <w:szCs w:val="24"/>
        </w:rPr>
      </w:pPr>
      <w:r w:rsidRPr="00696498">
        <w:rPr>
          <w:rFonts w:ascii="Arial" w:hAnsi="Arial" w:cs="Arial"/>
          <w:szCs w:val="24"/>
        </w:rPr>
        <w:t xml:space="preserve">This portion of the document will discuss the goals and objectives of the PARKme system and why entering the market will benefit the developers of the systems as well as how GMU as an initial investor can benefit from investing early in the development of the system as well as the utility that will be gained from implementing the system into the GMU parking architecture. </w:t>
      </w:r>
    </w:p>
    <w:p w:rsidR="00A649F5" w:rsidRDefault="00A649F5" w:rsidP="00CA4543">
      <w:pPr>
        <w:rPr>
          <w:rFonts w:ascii="Arial" w:hAnsi="Arial" w:cs="Arial"/>
          <w:szCs w:val="24"/>
        </w:rPr>
      </w:pPr>
    </w:p>
    <w:p w:rsidR="00A649F5" w:rsidRDefault="00A649F5" w:rsidP="00CA4543">
      <w:pPr>
        <w:rPr>
          <w:rFonts w:ascii="Arial" w:hAnsi="Arial" w:cs="Arial"/>
          <w:szCs w:val="24"/>
        </w:rPr>
      </w:pPr>
    </w:p>
    <w:p w:rsidR="00A649F5" w:rsidRDefault="00A649F5" w:rsidP="00CA4543">
      <w:pPr>
        <w:rPr>
          <w:rFonts w:ascii="Arial" w:hAnsi="Arial" w:cs="Arial"/>
          <w:szCs w:val="24"/>
        </w:rPr>
      </w:pPr>
    </w:p>
    <w:p w:rsidR="00A649F5" w:rsidRDefault="00A649F5" w:rsidP="00CA4543">
      <w:pPr>
        <w:rPr>
          <w:rFonts w:ascii="Arial" w:hAnsi="Arial" w:cs="Arial"/>
          <w:szCs w:val="24"/>
        </w:rPr>
      </w:pPr>
    </w:p>
    <w:p w:rsidR="00A649F5" w:rsidRDefault="00A649F5" w:rsidP="00CA4543">
      <w:pPr>
        <w:rPr>
          <w:rFonts w:ascii="Arial" w:hAnsi="Arial" w:cs="Arial"/>
          <w:szCs w:val="24"/>
        </w:rPr>
      </w:pPr>
    </w:p>
    <w:p w:rsidR="00FC34AE" w:rsidRPr="00696498" w:rsidRDefault="00FC34AE" w:rsidP="00CA4543">
      <w:pPr>
        <w:rPr>
          <w:rFonts w:ascii="Arial" w:hAnsi="Arial" w:cs="Arial"/>
          <w:szCs w:val="24"/>
        </w:rPr>
      </w:pPr>
    </w:p>
    <w:p w:rsidR="00FC34AE" w:rsidRPr="00696498" w:rsidRDefault="00FC34AE" w:rsidP="00FC34AE">
      <w:pPr>
        <w:pStyle w:val="Heading2"/>
        <w:rPr>
          <w:sz w:val="24"/>
          <w:szCs w:val="24"/>
        </w:rPr>
      </w:pPr>
      <w:bookmarkStart w:id="15" w:name="_Toc216292032"/>
      <w:bookmarkStart w:id="16" w:name="_Toc216292739"/>
      <w:r w:rsidRPr="00696498">
        <w:rPr>
          <w:sz w:val="24"/>
          <w:szCs w:val="24"/>
        </w:rPr>
        <w:t>Utility</w:t>
      </w:r>
      <w:bookmarkEnd w:id="15"/>
      <w:bookmarkEnd w:id="16"/>
    </w:p>
    <w:p w:rsidR="00FC34AE" w:rsidRPr="00696498" w:rsidRDefault="00FC34AE" w:rsidP="00FC34AE">
      <w:pPr>
        <w:rPr>
          <w:rFonts w:ascii="Arial" w:hAnsi="Arial" w:cs="Arial"/>
          <w:szCs w:val="24"/>
        </w:rPr>
      </w:pPr>
    </w:p>
    <w:p w:rsidR="00A543E5" w:rsidRPr="00696498" w:rsidRDefault="00A543E5" w:rsidP="00A543E5">
      <w:pPr>
        <w:pStyle w:val="Heading3"/>
        <w:rPr>
          <w:sz w:val="24"/>
          <w:szCs w:val="24"/>
        </w:rPr>
      </w:pPr>
      <w:bookmarkStart w:id="17" w:name="_Toc216292033"/>
      <w:bookmarkStart w:id="18" w:name="_Toc216292740"/>
      <w:r w:rsidRPr="00696498">
        <w:rPr>
          <w:sz w:val="24"/>
          <w:szCs w:val="24"/>
        </w:rPr>
        <w:t>George Mason University</w:t>
      </w:r>
      <w:bookmarkEnd w:id="17"/>
      <w:bookmarkEnd w:id="18"/>
    </w:p>
    <w:p w:rsidR="00A543E5" w:rsidRPr="00696498" w:rsidRDefault="00A543E5" w:rsidP="00A543E5">
      <w:pPr>
        <w:rPr>
          <w:rFonts w:ascii="Arial" w:hAnsi="Arial" w:cs="Arial"/>
          <w:szCs w:val="24"/>
        </w:rPr>
      </w:pPr>
    </w:p>
    <w:p w:rsidR="00FC34AE" w:rsidRPr="00696498" w:rsidRDefault="00FC34AE" w:rsidP="00FC34AE">
      <w:pPr>
        <w:rPr>
          <w:rFonts w:ascii="Arial" w:hAnsi="Arial" w:cs="Arial"/>
          <w:szCs w:val="24"/>
        </w:rPr>
      </w:pPr>
      <w:r w:rsidRPr="00696498">
        <w:rPr>
          <w:rFonts w:ascii="Arial" w:hAnsi="Arial" w:cs="Arial"/>
          <w:szCs w:val="24"/>
        </w:rPr>
        <w:t>As the primary purpose of this system was conceived to alleviate the parking issues associated with parking at George Mason University, the primary function of reducing the time spent searching for an open parking space will provide the most utility to the GMU as the customer.  By reducing the frustration associated with parking GMU will be addressing one the most areas of dissatisfaction with the University.  Addressing the issue will lead to increased stakeholder satisfaction (stakeholder being the students using the parking facilities)</w:t>
      </w:r>
      <w:r w:rsidR="00CB218A" w:rsidRPr="00696498">
        <w:rPr>
          <w:rFonts w:ascii="Arial" w:hAnsi="Arial" w:cs="Arial"/>
          <w:szCs w:val="24"/>
        </w:rPr>
        <w:t>.</w:t>
      </w:r>
      <w:r w:rsidR="00AC6E72" w:rsidRPr="00696498">
        <w:rPr>
          <w:rFonts w:ascii="Arial" w:hAnsi="Arial" w:cs="Arial"/>
          <w:szCs w:val="24"/>
        </w:rPr>
        <w:t xml:space="preserve">  The primary function and benefits combined with the secondary benefits stated in the next section of this document all play an important role in increasing stakeholder satisfaction.  Stakeholders using the parking facilities with the PARKme system are more likely to arrive to classes on time, less stressed, and be more likely to spread positive press through word of mouth.</w:t>
      </w:r>
    </w:p>
    <w:p w:rsidR="00FC34AE" w:rsidRPr="00696498" w:rsidRDefault="00FC34AE" w:rsidP="00FC34AE">
      <w:pPr>
        <w:rPr>
          <w:rFonts w:ascii="Arial" w:hAnsi="Arial" w:cs="Arial"/>
          <w:szCs w:val="24"/>
        </w:rPr>
      </w:pPr>
    </w:p>
    <w:p w:rsidR="00CB218A" w:rsidRPr="00696498" w:rsidRDefault="00CB218A" w:rsidP="00A543E5">
      <w:pPr>
        <w:pStyle w:val="Heading4"/>
        <w:rPr>
          <w:rFonts w:ascii="Arial" w:hAnsi="Arial" w:cs="Arial"/>
          <w:sz w:val="24"/>
          <w:szCs w:val="24"/>
        </w:rPr>
      </w:pPr>
      <w:bookmarkStart w:id="19" w:name="_Toc216292034"/>
      <w:bookmarkStart w:id="20" w:name="_Toc216292741"/>
      <w:r w:rsidRPr="00696498">
        <w:rPr>
          <w:rFonts w:ascii="Arial" w:hAnsi="Arial" w:cs="Arial"/>
          <w:sz w:val="24"/>
          <w:szCs w:val="24"/>
        </w:rPr>
        <w:t>Secondary Benefits</w:t>
      </w:r>
      <w:bookmarkEnd w:id="19"/>
      <w:bookmarkEnd w:id="20"/>
    </w:p>
    <w:p w:rsidR="00CB218A" w:rsidRPr="00696498" w:rsidRDefault="00CB218A" w:rsidP="00CB218A">
      <w:pPr>
        <w:rPr>
          <w:rFonts w:ascii="Arial" w:hAnsi="Arial" w:cs="Arial"/>
          <w:szCs w:val="24"/>
        </w:rPr>
      </w:pPr>
    </w:p>
    <w:p w:rsidR="00CB218A" w:rsidRPr="00696498" w:rsidRDefault="00CB218A" w:rsidP="00CB218A">
      <w:pPr>
        <w:rPr>
          <w:rFonts w:ascii="Arial" w:hAnsi="Arial" w:cs="Arial"/>
          <w:szCs w:val="24"/>
        </w:rPr>
      </w:pPr>
      <w:r w:rsidRPr="00696498">
        <w:rPr>
          <w:rFonts w:ascii="Arial" w:hAnsi="Arial" w:cs="Arial"/>
          <w:szCs w:val="24"/>
        </w:rPr>
        <w:t>Although the PARKme system is primarily focused on addressing the parking issues on campus the system itself provides other forms of utility to the customer.</w:t>
      </w:r>
    </w:p>
    <w:p w:rsidR="00CB218A" w:rsidRPr="00696498" w:rsidRDefault="00CB218A" w:rsidP="00CB218A">
      <w:pPr>
        <w:rPr>
          <w:rFonts w:ascii="Arial" w:hAnsi="Arial" w:cs="Arial"/>
          <w:szCs w:val="24"/>
        </w:rPr>
      </w:pPr>
    </w:p>
    <w:p w:rsidR="00CB218A" w:rsidRPr="00696498" w:rsidRDefault="00CB218A" w:rsidP="00CB218A">
      <w:pPr>
        <w:numPr>
          <w:ilvl w:val="0"/>
          <w:numId w:val="2"/>
        </w:numPr>
        <w:rPr>
          <w:rFonts w:ascii="Arial" w:hAnsi="Arial" w:cs="Arial"/>
          <w:szCs w:val="24"/>
        </w:rPr>
      </w:pPr>
      <w:r w:rsidRPr="00696498">
        <w:rPr>
          <w:rFonts w:ascii="Arial" w:hAnsi="Arial" w:cs="Arial"/>
          <w:szCs w:val="24"/>
        </w:rPr>
        <w:t>Data Collection – the ability of the system to track parking space usage and store this data can provide a potentially valuable resource when looking into expanding parking facilities or adjusting course scheduling.  Data can be analyzed to and evaluated to see where and at what times the most congestion occurs and how the impact of additional parking or course schedule adjustments would impact the parking situation.</w:t>
      </w:r>
    </w:p>
    <w:p w:rsidR="00D81413" w:rsidRPr="00696498" w:rsidRDefault="00D81413" w:rsidP="00CB218A">
      <w:pPr>
        <w:numPr>
          <w:ilvl w:val="0"/>
          <w:numId w:val="2"/>
        </w:numPr>
        <w:rPr>
          <w:rFonts w:ascii="Arial" w:hAnsi="Arial" w:cs="Arial"/>
          <w:szCs w:val="24"/>
        </w:rPr>
      </w:pPr>
      <w:r w:rsidRPr="00696498">
        <w:rPr>
          <w:rFonts w:ascii="Arial" w:hAnsi="Arial" w:cs="Arial"/>
          <w:szCs w:val="24"/>
        </w:rPr>
        <w:t>Automated monitoring – illegal parking in fire lanes and loading zones can now be monitored automatically and the proper authorities notified when abuse is occurring.  This can reduce man power needed to patrol campus.</w:t>
      </w:r>
    </w:p>
    <w:p w:rsidR="00D81413" w:rsidRPr="00696498" w:rsidRDefault="00A649F5" w:rsidP="00CB218A">
      <w:pPr>
        <w:numPr>
          <w:ilvl w:val="0"/>
          <w:numId w:val="2"/>
        </w:numPr>
        <w:rPr>
          <w:rFonts w:ascii="Arial" w:hAnsi="Arial" w:cs="Arial"/>
          <w:szCs w:val="24"/>
        </w:rPr>
      </w:pPr>
      <w:r w:rsidRPr="00696498">
        <w:rPr>
          <w:rFonts w:ascii="Arial" w:hAnsi="Arial" w:cs="Arial"/>
          <w:szCs w:val="24"/>
        </w:rPr>
        <w:t>Wi-Fi</w:t>
      </w:r>
      <w:r w:rsidR="00D81413" w:rsidRPr="00696498">
        <w:rPr>
          <w:rFonts w:ascii="Arial" w:hAnsi="Arial" w:cs="Arial"/>
          <w:szCs w:val="24"/>
        </w:rPr>
        <w:t xml:space="preserve"> – The PARKme system utilizes wireless networking components to transfer data and this network can al</w:t>
      </w:r>
      <w:r>
        <w:rPr>
          <w:rFonts w:ascii="Arial" w:hAnsi="Arial" w:cs="Arial"/>
          <w:szCs w:val="24"/>
        </w:rPr>
        <w:t>so be configured to provide Wi-Fi</w:t>
      </w:r>
      <w:r w:rsidR="00D81413" w:rsidRPr="00696498">
        <w:rPr>
          <w:rFonts w:ascii="Arial" w:hAnsi="Arial" w:cs="Arial"/>
          <w:szCs w:val="24"/>
        </w:rPr>
        <w:t xml:space="preserve"> access to many of the areas on campus that are near the parking facilities, or</w:t>
      </w:r>
      <w:r>
        <w:rPr>
          <w:rFonts w:ascii="Arial" w:hAnsi="Arial" w:cs="Arial"/>
          <w:szCs w:val="24"/>
        </w:rPr>
        <w:t xml:space="preserve"> can be expanded to provide Wi-Fi</w:t>
      </w:r>
      <w:r w:rsidR="00D81413" w:rsidRPr="00696498">
        <w:rPr>
          <w:rFonts w:ascii="Arial" w:hAnsi="Arial" w:cs="Arial"/>
          <w:szCs w:val="24"/>
        </w:rPr>
        <w:t xml:space="preserve"> to the entire campus.</w:t>
      </w:r>
    </w:p>
    <w:p w:rsidR="00D81413" w:rsidRPr="00696498" w:rsidRDefault="00D81413" w:rsidP="00CB218A">
      <w:pPr>
        <w:numPr>
          <w:ilvl w:val="0"/>
          <w:numId w:val="2"/>
        </w:numPr>
        <w:rPr>
          <w:rFonts w:ascii="Arial" w:hAnsi="Arial" w:cs="Arial"/>
          <w:szCs w:val="24"/>
        </w:rPr>
      </w:pPr>
      <w:r w:rsidRPr="00696498">
        <w:rPr>
          <w:rFonts w:ascii="Arial" w:hAnsi="Arial" w:cs="Arial"/>
          <w:szCs w:val="24"/>
        </w:rPr>
        <w:t>Security – Another benefit of the PARKme system is its ability to provide additional COTS components to the customer.  One such component is security monitoring.  The wireless network provides sufficient bandwidth that connecting security cameras to the wireless access points allows video data to be transmitted to the main server where it can be recorded or monitored.</w:t>
      </w:r>
      <w:r w:rsidR="00133075" w:rsidRPr="00696498">
        <w:rPr>
          <w:rFonts w:ascii="Arial" w:hAnsi="Arial" w:cs="Arial"/>
          <w:szCs w:val="24"/>
        </w:rPr>
        <w:t xml:space="preserve">  Additional security can provide another selling point for potential students.</w:t>
      </w:r>
    </w:p>
    <w:p w:rsidR="00133075" w:rsidRPr="00696498" w:rsidRDefault="00133075" w:rsidP="00CB218A">
      <w:pPr>
        <w:numPr>
          <w:ilvl w:val="0"/>
          <w:numId w:val="2"/>
        </w:numPr>
        <w:rPr>
          <w:rFonts w:ascii="Arial" w:hAnsi="Arial" w:cs="Arial"/>
          <w:szCs w:val="24"/>
        </w:rPr>
      </w:pPr>
      <w:r w:rsidRPr="00696498">
        <w:rPr>
          <w:rFonts w:ascii="Arial" w:hAnsi="Arial" w:cs="Arial"/>
          <w:szCs w:val="24"/>
        </w:rPr>
        <w:t xml:space="preserve">Green – Reduction of the time spent looking for parking spaces directly equates to less fuel used by patrons to park on campus.  While this does not have a monetary value to the campus they can promote the go green </w:t>
      </w:r>
      <w:r w:rsidR="008A52FF" w:rsidRPr="00696498">
        <w:rPr>
          <w:rFonts w:ascii="Arial" w:hAnsi="Arial" w:cs="Arial"/>
          <w:szCs w:val="24"/>
        </w:rPr>
        <w:t>imitative</w:t>
      </w:r>
      <w:r w:rsidRPr="00696498">
        <w:rPr>
          <w:rFonts w:ascii="Arial" w:hAnsi="Arial" w:cs="Arial"/>
          <w:szCs w:val="24"/>
        </w:rPr>
        <w:t>.</w:t>
      </w:r>
    </w:p>
    <w:p w:rsidR="008A52FF" w:rsidRPr="00696498" w:rsidRDefault="008A52FF" w:rsidP="00CB218A">
      <w:pPr>
        <w:numPr>
          <w:ilvl w:val="0"/>
          <w:numId w:val="2"/>
        </w:numPr>
        <w:rPr>
          <w:rFonts w:ascii="Arial" w:hAnsi="Arial" w:cs="Arial"/>
          <w:szCs w:val="24"/>
        </w:rPr>
      </w:pPr>
      <w:r w:rsidRPr="00696498">
        <w:rPr>
          <w:rFonts w:ascii="Arial" w:hAnsi="Arial" w:cs="Arial"/>
          <w:szCs w:val="24"/>
        </w:rPr>
        <w:t>Expandability – As the PARKme system utilizes a variety of COTS components that are nearly plug and play the PARKme system can grow as the parking facilities at GMU grow.</w:t>
      </w:r>
    </w:p>
    <w:p w:rsidR="00CA7EBA" w:rsidRPr="00696498" w:rsidRDefault="00CA7EBA" w:rsidP="00CB218A">
      <w:pPr>
        <w:numPr>
          <w:ilvl w:val="0"/>
          <w:numId w:val="2"/>
        </w:numPr>
        <w:rPr>
          <w:rFonts w:ascii="Arial" w:hAnsi="Arial" w:cs="Arial"/>
          <w:szCs w:val="24"/>
        </w:rPr>
      </w:pPr>
      <w:r w:rsidRPr="00696498">
        <w:rPr>
          <w:rFonts w:ascii="Arial" w:hAnsi="Arial" w:cs="Arial"/>
          <w:szCs w:val="24"/>
        </w:rPr>
        <w:t xml:space="preserve">Innovator Role – In terms of the technology consumer role GMU would be able to assume the role of innovator.  As a university they would be at the forefront of automated and informational parking technologies aimed at increasing </w:t>
      </w:r>
      <w:r w:rsidR="00CC5A92" w:rsidRPr="00696498">
        <w:rPr>
          <w:rFonts w:ascii="Arial" w:hAnsi="Arial" w:cs="Arial"/>
          <w:szCs w:val="24"/>
        </w:rPr>
        <w:t>stakeholder</w:t>
      </w:r>
      <w:r w:rsidRPr="00696498">
        <w:rPr>
          <w:rFonts w:ascii="Arial" w:hAnsi="Arial" w:cs="Arial"/>
          <w:szCs w:val="24"/>
        </w:rPr>
        <w:t xml:space="preserve"> satisfaction.</w:t>
      </w:r>
      <w:r w:rsidR="00CC5A92" w:rsidRPr="00696498">
        <w:rPr>
          <w:rFonts w:ascii="Arial" w:hAnsi="Arial" w:cs="Arial"/>
          <w:szCs w:val="24"/>
        </w:rPr>
        <w:t xml:space="preserve">  This role can enhance </w:t>
      </w:r>
      <w:proofErr w:type="spellStart"/>
      <w:r w:rsidR="00CC5A92" w:rsidRPr="00696498">
        <w:rPr>
          <w:rFonts w:ascii="Arial" w:hAnsi="Arial" w:cs="Arial"/>
          <w:szCs w:val="24"/>
        </w:rPr>
        <w:t>GMU’s</w:t>
      </w:r>
      <w:proofErr w:type="spellEnd"/>
      <w:r w:rsidR="00CC5A92" w:rsidRPr="00696498">
        <w:rPr>
          <w:rFonts w:ascii="Arial" w:hAnsi="Arial" w:cs="Arial"/>
          <w:szCs w:val="24"/>
        </w:rPr>
        <w:t xml:space="preserve"> reputation as a leader in the academic industry in terms of systems design and management.</w:t>
      </w:r>
    </w:p>
    <w:p w:rsidR="00FC34AE" w:rsidRPr="00696498" w:rsidRDefault="00FC34AE" w:rsidP="00FC34AE">
      <w:pPr>
        <w:rPr>
          <w:rFonts w:ascii="Arial" w:hAnsi="Arial" w:cs="Arial"/>
          <w:szCs w:val="24"/>
        </w:rPr>
      </w:pPr>
    </w:p>
    <w:p w:rsidR="00FC1CF6" w:rsidRPr="00696498" w:rsidRDefault="00235F73" w:rsidP="00235F73">
      <w:pPr>
        <w:pStyle w:val="Heading3"/>
        <w:rPr>
          <w:sz w:val="24"/>
          <w:szCs w:val="24"/>
        </w:rPr>
      </w:pPr>
      <w:bookmarkStart w:id="21" w:name="_Toc216292035"/>
      <w:bookmarkStart w:id="22" w:name="_Toc216292742"/>
      <w:r w:rsidRPr="00696498">
        <w:rPr>
          <w:sz w:val="24"/>
          <w:szCs w:val="24"/>
        </w:rPr>
        <w:t>PARKme Product Integrators</w:t>
      </w:r>
      <w:bookmarkEnd w:id="21"/>
      <w:bookmarkEnd w:id="22"/>
    </w:p>
    <w:p w:rsidR="00235F73" w:rsidRPr="00696498" w:rsidRDefault="00235F73" w:rsidP="00235F73">
      <w:pPr>
        <w:rPr>
          <w:rFonts w:ascii="Arial" w:hAnsi="Arial" w:cs="Arial"/>
          <w:szCs w:val="24"/>
        </w:rPr>
      </w:pPr>
    </w:p>
    <w:p w:rsidR="009F3EE6" w:rsidRPr="00696498" w:rsidRDefault="00235F73" w:rsidP="00235F73">
      <w:pPr>
        <w:rPr>
          <w:rFonts w:ascii="Arial" w:hAnsi="Arial" w:cs="Arial"/>
          <w:szCs w:val="24"/>
        </w:rPr>
      </w:pPr>
      <w:r w:rsidRPr="00696498">
        <w:rPr>
          <w:rFonts w:ascii="Arial" w:hAnsi="Arial" w:cs="Arial"/>
          <w:szCs w:val="24"/>
        </w:rPr>
        <w:t xml:space="preserve">The primary benefit provided to PARKme members is the ability to enter into a market that is still in early phases of exploration.  In most cases parking facilities can not justify adding technology to their facilities as increasing the price of parking will drive customers away.  For this reason not much technology has been developed to assist with parking issues.  As the </w:t>
      </w:r>
      <w:r w:rsidR="00A649F5">
        <w:rPr>
          <w:rFonts w:ascii="Arial" w:hAnsi="Arial" w:cs="Arial"/>
          <w:szCs w:val="24"/>
        </w:rPr>
        <w:t>PARKme</w:t>
      </w:r>
      <w:r w:rsidRPr="00696498">
        <w:rPr>
          <w:rFonts w:ascii="Arial" w:hAnsi="Arial" w:cs="Arial"/>
          <w:szCs w:val="24"/>
        </w:rPr>
        <w:t xml:space="preserve"> system is looking to enter the market </w:t>
      </w:r>
      <w:r w:rsidR="00A51E57" w:rsidRPr="00696498">
        <w:rPr>
          <w:rFonts w:ascii="Arial" w:hAnsi="Arial" w:cs="Arial"/>
          <w:szCs w:val="24"/>
        </w:rPr>
        <w:t>with George Mason University as its primary customer parking is not park of their core business but is a necessity for stakeholder satisfaction and</w:t>
      </w:r>
      <w:r w:rsidRPr="00696498">
        <w:rPr>
          <w:rFonts w:ascii="Arial" w:hAnsi="Arial" w:cs="Arial"/>
          <w:szCs w:val="24"/>
        </w:rPr>
        <w:t xml:space="preserve"> </w:t>
      </w:r>
      <w:r w:rsidR="00A51E57" w:rsidRPr="00696498">
        <w:rPr>
          <w:rFonts w:ascii="Arial" w:hAnsi="Arial" w:cs="Arial"/>
          <w:szCs w:val="24"/>
        </w:rPr>
        <w:t xml:space="preserve">parking </w:t>
      </w:r>
      <w:r w:rsidRPr="00696498">
        <w:rPr>
          <w:rFonts w:ascii="Arial" w:hAnsi="Arial" w:cs="Arial"/>
          <w:szCs w:val="24"/>
        </w:rPr>
        <w:t xml:space="preserve">technological </w:t>
      </w:r>
      <w:r w:rsidR="00A51E57" w:rsidRPr="00696498">
        <w:rPr>
          <w:rFonts w:ascii="Arial" w:hAnsi="Arial" w:cs="Arial"/>
          <w:szCs w:val="24"/>
        </w:rPr>
        <w:t>advances are needed.</w:t>
      </w:r>
      <w:r w:rsidR="009F3EE6" w:rsidRPr="00696498">
        <w:rPr>
          <w:rFonts w:ascii="Arial" w:hAnsi="Arial" w:cs="Arial"/>
          <w:szCs w:val="24"/>
        </w:rPr>
        <w:t xml:space="preserve">  </w:t>
      </w:r>
    </w:p>
    <w:p w:rsidR="009F3EE6" w:rsidRPr="00696498" w:rsidRDefault="009F3EE6" w:rsidP="00235F73">
      <w:pPr>
        <w:rPr>
          <w:rFonts w:ascii="Arial" w:hAnsi="Arial" w:cs="Arial"/>
          <w:szCs w:val="24"/>
        </w:rPr>
      </w:pPr>
    </w:p>
    <w:p w:rsidR="009F3EE6" w:rsidRPr="00696498" w:rsidRDefault="009F3EE6" w:rsidP="00235F73">
      <w:pPr>
        <w:rPr>
          <w:rFonts w:ascii="Arial" w:hAnsi="Arial" w:cs="Arial"/>
          <w:szCs w:val="24"/>
        </w:rPr>
      </w:pPr>
      <w:r w:rsidRPr="00696498">
        <w:rPr>
          <w:rFonts w:ascii="Arial" w:hAnsi="Arial" w:cs="Arial"/>
          <w:szCs w:val="24"/>
        </w:rPr>
        <w:t xml:space="preserve">Entrance into the parking technology market is not the only business objective for designing a system for initial use with George Mason University.  Initial development will provide a product that can then be marketed toward facilities with similar parking related needs as those at </w:t>
      </w:r>
      <w:r w:rsidR="0007676F" w:rsidRPr="00696498">
        <w:rPr>
          <w:rFonts w:ascii="Arial" w:hAnsi="Arial" w:cs="Arial"/>
          <w:szCs w:val="24"/>
        </w:rPr>
        <w:t>GMU;</w:t>
      </w:r>
      <w:r w:rsidRPr="00696498">
        <w:rPr>
          <w:rFonts w:ascii="Arial" w:hAnsi="Arial" w:cs="Arial"/>
          <w:szCs w:val="24"/>
        </w:rPr>
        <w:t xml:space="preserve"> however the development process itself will provide availability into other market areas as well.  Potential business opportunities provided through PARKme development are listed below:</w:t>
      </w:r>
    </w:p>
    <w:p w:rsidR="009F3EE6" w:rsidRPr="00696498" w:rsidRDefault="009F3EE6" w:rsidP="00235F73">
      <w:pPr>
        <w:rPr>
          <w:rFonts w:ascii="Arial" w:hAnsi="Arial" w:cs="Arial"/>
          <w:szCs w:val="24"/>
        </w:rPr>
      </w:pPr>
    </w:p>
    <w:p w:rsidR="00235F73" w:rsidRPr="00696498" w:rsidRDefault="0007676F" w:rsidP="0007676F">
      <w:pPr>
        <w:numPr>
          <w:ilvl w:val="0"/>
          <w:numId w:val="3"/>
        </w:numPr>
        <w:rPr>
          <w:rFonts w:ascii="Arial" w:hAnsi="Arial" w:cs="Arial"/>
          <w:szCs w:val="24"/>
        </w:rPr>
      </w:pPr>
      <w:r w:rsidRPr="00696498">
        <w:rPr>
          <w:rFonts w:ascii="Arial" w:hAnsi="Arial" w:cs="Arial"/>
          <w:szCs w:val="24"/>
        </w:rPr>
        <w:t xml:space="preserve">Wireless Networking – Gaining the </w:t>
      </w:r>
      <w:r w:rsidR="00F565F8" w:rsidRPr="00696498">
        <w:rPr>
          <w:rFonts w:ascii="Arial" w:hAnsi="Arial" w:cs="Arial"/>
          <w:szCs w:val="24"/>
        </w:rPr>
        <w:t>experience</w:t>
      </w:r>
      <w:r w:rsidRPr="00696498">
        <w:rPr>
          <w:rFonts w:ascii="Arial" w:hAnsi="Arial" w:cs="Arial"/>
          <w:szCs w:val="24"/>
        </w:rPr>
        <w:t xml:space="preserve"> from using the advance wireless networking technologies with the PARKme system will allow for movement into setting up large scale wireless networks for a number of different uses.  Uses include, </w:t>
      </w:r>
      <w:proofErr w:type="spellStart"/>
      <w:r w:rsidR="00F565F8" w:rsidRPr="00696498">
        <w:rPr>
          <w:rFonts w:ascii="Arial" w:hAnsi="Arial" w:cs="Arial"/>
          <w:szCs w:val="24"/>
        </w:rPr>
        <w:t>wifi</w:t>
      </w:r>
      <w:proofErr w:type="spellEnd"/>
      <w:r w:rsidR="00F565F8" w:rsidRPr="00696498">
        <w:rPr>
          <w:rFonts w:ascii="Arial" w:hAnsi="Arial" w:cs="Arial"/>
          <w:szCs w:val="24"/>
        </w:rPr>
        <w:t xml:space="preserve"> access, security monitoring, and data transmission.</w:t>
      </w:r>
    </w:p>
    <w:p w:rsidR="00F565F8" w:rsidRPr="00696498" w:rsidRDefault="00F565F8" w:rsidP="0007676F">
      <w:pPr>
        <w:numPr>
          <w:ilvl w:val="0"/>
          <w:numId w:val="3"/>
        </w:numPr>
        <w:rPr>
          <w:rFonts w:ascii="Arial" w:hAnsi="Arial" w:cs="Arial"/>
          <w:szCs w:val="24"/>
        </w:rPr>
      </w:pPr>
      <w:r w:rsidRPr="00696498">
        <w:rPr>
          <w:rFonts w:ascii="Arial" w:hAnsi="Arial" w:cs="Arial"/>
          <w:szCs w:val="24"/>
        </w:rPr>
        <w:t>Automated Meters – As much of the COTS technology being utilized has been used for parking meter systems it is a logical transition to enter this market as well.</w:t>
      </w:r>
    </w:p>
    <w:p w:rsidR="00F565F8" w:rsidRPr="00696498" w:rsidRDefault="00F565F8" w:rsidP="0007676F">
      <w:pPr>
        <w:numPr>
          <w:ilvl w:val="0"/>
          <w:numId w:val="3"/>
        </w:numPr>
        <w:rPr>
          <w:rFonts w:ascii="Arial" w:hAnsi="Arial" w:cs="Arial"/>
          <w:szCs w:val="24"/>
        </w:rPr>
      </w:pPr>
      <w:r w:rsidRPr="00696498">
        <w:rPr>
          <w:rFonts w:ascii="Arial" w:hAnsi="Arial" w:cs="Arial"/>
          <w:szCs w:val="24"/>
        </w:rPr>
        <w:t>Expansion – Further software development can provide expansion into other closely related markets.  An example would be hospital usage.  Users could drive up to a kiosks and enter in where they are going (ER, X-Ray…) and our software would be able to tell them exactly what parking space they should pursue in order to provide the nearest space to their destination.</w:t>
      </w:r>
    </w:p>
    <w:p w:rsidR="00012B00" w:rsidRPr="00696498" w:rsidRDefault="00012B00" w:rsidP="0007676F">
      <w:pPr>
        <w:numPr>
          <w:ilvl w:val="0"/>
          <w:numId w:val="3"/>
        </w:numPr>
        <w:rPr>
          <w:rFonts w:ascii="Arial" w:hAnsi="Arial" w:cs="Arial"/>
          <w:szCs w:val="24"/>
        </w:rPr>
      </w:pPr>
      <w:r w:rsidRPr="00696498">
        <w:rPr>
          <w:rFonts w:ascii="Arial" w:hAnsi="Arial" w:cs="Arial"/>
          <w:szCs w:val="24"/>
        </w:rPr>
        <w:t>Customer Support – As a large portion of the PARKme system involves software some level of customer support will be required, but this could be expanded into a monthly contract much like buying extended service warranties.</w:t>
      </w:r>
    </w:p>
    <w:p w:rsidR="00012B00" w:rsidRPr="00696498" w:rsidRDefault="00012B00" w:rsidP="00012B00">
      <w:pPr>
        <w:rPr>
          <w:rFonts w:ascii="Arial" w:hAnsi="Arial" w:cs="Arial"/>
          <w:szCs w:val="24"/>
        </w:rPr>
      </w:pPr>
    </w:p>
    <w:p w:rsidR="00012B00" w:rsidRPr="00696498" w:rsidRDefault="0080489C" w:rsidP="0080489C">
      <w:pPr>
        <w:pStyle w:val="Heading1"/>
        <w:rPr>
          <w:sz w:val="24"/>
          <w:szCs w:val="24"/>
        </w:rPr>
      </w:pPr>
      <w:bookmarkStart w:id="23" w:name="_Toc216292036"/>
      <w:bookmarkStart w:id="24" w:name="_Toc216292743"/>
      <w:r w:rsidRPr="00696498">
        <w:rPr>
          <w:sz w:val="24"/>
          <w:szCs w:val="24"/>
        </w:rPr>
        <w:t>Cost Analysis</w:t>
      </w:r>
      <w:bookmarkEnd w:id="23"/>
      <w:bookmarkEnd w:id="24"/>
    </w:p>
    <w:p w:rsidR="0080489C" w:rsidRPr="00696498" w:rsidRDefault="0080489C" w:rsidP="0080489C">
      <w:pPr>
        <w:rPr>
          <w:rFonts w:ascii="Arial" w:hAnsi="Arial" w:cs="Arial"/>
          <w:szCs w:val="24"/>
        </w:rPr>
      </w:pPr>
    </w:p>
    <w:p w:rsidR="0080489C" w:rsidRPr="00696498" w:rsidRDefault="0080489C" w:rsidP="0080489C">
      <w:pPr>
        <w:rPr>
          <w:rFonts w:ascii="Arial" w:hAnsi="Arial" w:cs="Arial"/>
          <w:szCs w:val="24"/>
        </w:rPr>
      </w:pPr>
      <w:r w:rsidRPr="00696498">
        <w:rPr>
          <w:rFonts w:ascii="Arial" w:hAnsi="Arial" w:cs="Arial"/>
          <w:szCs w:val="24"/>
        </w:rPr>
        <w:t>This section will focus on the cost associated with the PARKme system and the future outlook it will provide towards the overall business model.</w:t>
      </w:r>
    </w:p>
    <w:p w:rsidR="003D5A02" w:rsidRPr="00696498" w:rsidRDefault="003D5A02" w:rsidP="0080489C">
      <w:pPr>
        <w:rPr>
          <w:rFonts w:ascii="Arial" w:hAnsi="Arial" w:cs="Arial"/>
          <w:szCs w:val="24"/>
        </w:rPr>
      </w:pPr>
    </w:p>
    <w:p w:rsidR="003D5A02" w:rsidRPr="00696498" w:rsidRDefault="008053DF" w:rsidP="008053DF">
      <w:pPr>
        <w:pStyle w:val="Heading2"/>
        <w:rPr>
          <w:sz w:val="24"/>
          <w:szCs w:val="24"/>
        </w:rPr>
      </w:pPr>
      <w:bookmarkStart w:id="25" w:name="_Toc216292037"/>
      <w:bookmarkStart w:id="26" w:name="_Toc216292744"/>
      <w:r w:rsidRPr="00696498">
        <w:rPr>
          <w:sz w:val="24"/>
          <w:szCs w:val="24"/>
        </w:rPr>
        <w:t>George Mason Options</w:t>
      </w:r>
      <w:bookmarkEnd w:id="25"/>
      <w:bookmarkEnd w:id="26"/>
    </w:p>
    <w:p w:rsidR="008053DF" w:rsidRPr="00696498" w:rsidRDefault="008053DF" w:rsidP="008053DF">
      <w:pPr>
        <w:rPr>
          <w:rFonts w:ascii="Arial" w:hAnsi="Arial" w:cs="Arial"/>
          <w:szCs w:val="24"/>
        </w:rPr>
      </w:pPr>
    </w:p>
    <w:p w:rsidR="008053DF" w:rsidRPr="00696498" w:rsidRDefault="008053DF" w:rsidP="008053DF">
      <w:pPr>
        <w:rPr>
          <w:rFonts w:ascii="Arial" w:hAnsi="Arial" w:cs="Arial"/>
          <w:szCs w:val="24"/>
        </w:rPr>
      </w:pPr>
      <w:r w:rsidRPr="00696498">
        <w:rPr>
          <w:rFonts w:ascii="Arial" w:hAnsi="Arial" w:cs="Arial"/>
          <w:szCs w:val="24"/>
        </w:rPr>
        <w:t>George Mason has several options available when it comes to addressing the problem at hand.</w:t>
      </w:r>
    </w:p>
    <w:p w:rsidR="008053DF" w:rsidRPr="00696498" w:rsidRDefault="008053DF" w:rsidP="008053DF">
      <w:pPr>
        <w:numPr>
          <w:ilvl w:val="0"/>
          <w:numId w:val="5"/>
        </w:numPr>
        <w:rPr>
          <w:rFonts w:ascii="Arial" w:hAnsi="Arial" w:cs="Arial"/>
          <w:szCs w:val="24"/>
        </w:rPr>
      </w:pPr>
      <w:r w:rsidRPr="00696498">
        <w:rPr>
          <w:rFonts w:ascii="Arial" w:hAnsi="Arial" w:cs="Arial"/>
          <w:szCs w:val="24"/>
        </w:rPr>
        <w:t>Do nothing – This is by far the least expensive of all the options.  This does not however address the problem.  If GMU were to choose to do this then the PARKme development team would need to perform additional market analysis to find another potential customer.</w:t>
      </w:r>
    </w:p>
    <w:p w:rsidR="008053DF" w:rsidRPr="00696498" w:rsidRDefault="009602EC" w:rsidP="008053DF">
      <w:pPr>
        <w:numPr>
          <w:ilvl w:val="0"/>
          <w:numId w:val="5"/>
        </w:numPr>
        <w:rPr>
          <w:rFonts w:ascii="Arial" w:hAnsi="Arial" w:cs="Arial"/>
          <w:szCs w:val="24"/>
        </w:rPr>
      </w:pPr>
      <w:r w:rsidRPr="00696498">
        <w:rPr>
          <w:rFonts w:ascii="Arial" w:hAnsi="Arial" w:cs="Arial"/>
          <w:szCs w:val="24"/>
        </w:rPr>
        <w:t xml:space="preserve">Provide Investment – This option would involve GMU providing investment funds for the development and testing of the PARKme system.  Development includes all the software portions of the system and the integration of the hardware components.  This option will provide incremental deployment of the system into the GMU parking facilities.  This approach will provide GMU with a small initial investment into the technology and will provide them with small scale insertion as proof of concept.  This option is beneficial for PARKme as it would provide start up funds for development and testing.  This approach would involve GMU providing funds to develop the software and upon completion they would not be charged for the software license and during development there would be some shared cost for hardware along with discounted installation costs and </w:t>
      </w:r>
      <w:r w:rsidR="00FE4494" w:rsidRPr="00696498">
        <w:rPr>
          <w:rFonts w:ascii="Arial" w:hAnsi="Arial" w:cs="Arial"/>
          <w:szCs w:val="24"/>
        </w:rPr>
        <w:t>GMU would not incur set up fees.  This option would then cease after a set number of parking spaces had been equipped with the system after which point standard rates would apply. In addition to having start up funds, this option provides PARKme with the ability to shop out other markets and set up additional contracts during development.</w:t>
      </w:r>
    </w:p>
    <w:p w:rsidR="00C00C48" w:rsidRPr="00696498" w:rsidRDefault="00C00C48" w:rsidP="008053DF">
      <w:pPr>
        <w:numPr>
          <w:ilvl w:val="0"/>
          <w:numId w:val="5"/>
        </w:numPr>
        <w:rPr>
          <w:rFonts w:ascii="Arial" w:hAnsi="Arial" w:cs="Arial"/>
          <w:szCs w:val="24"/>
        </w:rPr>
      </w:pPr>
      <w:r w:rsidRPr="00696498">
        <w:rPr>
          <w:rFonts w:ascii="Arial" w:hAnsi="Arial" w:cs="Arial"/>
          <w:szCs w:val="24"/>
        </w:rPr>
        <w:t xml:space="preserve">Buy the system – This option would involve GMU buying the system after develop and testing has concluded.  In this option all standards rates and costs would be applied.  </w:t>
      </w:r>
    </w:p>
    <w:p w:rsidR="00C00C48" w:rsidRPr="00696498" w:rsidRDefault="00C00C48" w:rsidP="00C00C48">
      <w:pPr>
        <w:rPr>
          <w:rFonts w:ascii="Arial" w:hAnsi="Arial" w:cs="Arial"/>
          <w:szCs w:val="24"/>
        </w:rPr>
      </w:pPr>
    </w:p>
    <w:p w:rsidR="00C00C48" w:rsidRPr="00696498" w:rsidRDefault="00C00C48" w:rsidP="00C00C48">
      <w:pPr>
        <w:rPr>
          <w:rFonts w:ascii="Arial" w:hAnsi="Arial" w:cs="Arial"/>
          <w:szCs w:val="24"/>
        </w:rPr>
      </w:pPr>
      <w:r w:rsidRPr="00696498">
        <w:rPr>
          <w:rFonts w:ascii="Arial" w:hAnsi="Arial" w:cs="Arial"/>
          <w:szCs w:val="24"/>
        </w:rPr>
        <w:t>Cost analysis and financial impact on GMU are provided for each alternative.</w:t>
      </w:r>
    </w:p>
    <w:p w:rsidR="00A649F5" w:rsidRDefault="00A649F5" w:rsidP="00C00C48">
      <w:pPr>
        <w:rPr>
          <w:rFonts w:ascii="Arial" w:hAnsi="Arial" w:cs="Arial"/>
          <w:szCs w:val="24"/>
        </w:rPr>
      </w:pPr>
    </w:p>
    <w:p w:rsidR="00A649F5" w:rsidRDefault="00A649F5" w:rsidP="00C00C48">
      <w:pPr>
        <w:rPr>
          <w:rFonts w:ascii="Arial" w:hAnsi="Arial" w:cs="Arial"/>
          <w:szCs w:val="24"/>
        </w:rPr>
      </w:pPr>
    </w:p>
    <w:p w:rsidR="00A649F5" w:rsidRDefault="00A649F5" w:rsidP="00C00C48">
      <w:pPr>
        <w:rPr>
          <w:rFonts w:ascii="Arial" w:hAnsi="Arial" w:cs="Arial"/>
          <w:szCs w:val="24"/>
        </w:rPr>
      </w:pPr>
    </w:p>
    <w:p w:rsidR="00C00C48" w:rsidRPr="00696498" w:rsidRDefault="00C00C48" w:rsidP="00C00C48">
      <w:pPr>
        <w:rPr>
          <w:rFonts w:ascii="Arial" w:hAnsi="Arial" w:cs="Arial"/>
          <w:szCs w:val="24"/>
        </w:rPr>
      </w:pPr>
    </w:p>
    <w:p w:rsidR="00C00C48" w:rsidRPr="00696498" w:rsidRDefault="00C00C48" w:rsidP="00C00C48">
      <w:pPr>
        <w:pStyle w:val="Heading3"/>
        <w:rPr>
          <w:sz w:val="24"/>
          <w:szCs w:val="24"/>
        </w:rPr>
      </w:pPr>
      <w:bookmarkStart w:id="27" w:name="_Toc216292038"/>
      <w:bookmarkStart w:id="28" w:name="_Toc216292745"/>
      <w:r w:rsidRPr="00696498">
        <w:rPr>
          <w:sz w:val="24"/>
          <w:szCs w:val="24"/>
        </w:rPr>
        <w:t>Do nothing</w:t>
      </w:r>
      <w:bookmarkEnd w:id="27"/>
      <w:bookmarkEnd w:id="28"/>
    </w:p>
    <w:p w:rsidR="00C00C48" w:rsidRPr="00696498" w:rsidRDefault="00C00C48" w:rsidP="00C00C48">
      <w:pPr>
        <w:rPr>
          <w:rFonts w:ascii="Arial" w:hAnsi="Arial" w:cs="Arial"/>
          <w:szCs w:val="24"/>
        </w:rPr>
      </w:pPr>
    </w:p>
    <w:p w:rsidR="00C00C48" w:rsidRPr="00696498" w:rsidRDefault="00C00C48" w:rsidP="00C00C48">
      <w:pPr>
        <w:rPr>
          <w:rFonts w:ascii="Arial" w:hAnsi="Arial" w:cs="Arial"/>
          <w:szCs w:val="24"/>
        </w:rPr>
      </w:pPr>
      <w:r w:rsidRPr="00696498">
        <w:rPr>
          <w:rFonts w:ascii="Arial" w:hAnsi="Arial" w:cs="Arial"/>
          <w:szCs w:val="24"/>
        </w:rPr>
        <w:t>For this option the cost to GMU is zero dollars, but the problem would not be addressed.</w:t>
      </w:r>
    </w:p>
    <w:p w:rsidR="00C00C48" w:rsidRPr="00696498" w:rsidRDefault="00C00C48" w:rsidP="00C00C48">
      <w:pPr>
        <w:rPr>
          <w:rFonts w:ascii="Arial" w:hAnsi="Arial" w:cs="Arial"/>
          <w:szCs w:val="24"/>
        </w:rPr>
      </w:pPr>
    </w:p>
    <w:p w:rsidR="00C00C48" w:rsidRPr="00696498" w:rsidRDefault="00437F67" w:rsidP="00C00C48">
      <w:pPr>
        <w:pStyle w:val="Heading3"/>
        <w:rPr>
          <w:sz w:val="24"/>
          <w:szCs w:val="24"/>
        </w:rPr>
      </w:pPr>
      <w:bookmarkStart w:id="29" w:name="_Toc216292039"/>
      <w:bookmarkStart w:id="30" w:name="_Toc216292746"/>
      <w:r w:rsidRPr="00696498">
        <w:rPr>
          <w:sz w:val="24"/>
          <w:szCs w:val="24"/>
        </w:rPr>
        <w:t>Buy Completed</w:t>
      </w:r>
      <w:bookmarkEnd w:id="29"/>
      <w:bookmarkEnd w:id="30"/>
    </w:p>
    <w:p w:rsidR="00437F67" w:rsidRPr="00696498" w:rsidRDefault="00437F67" w:rsidP="00437F67">
      <w:pPr>
        <w:rPr>
          <w:rFonts w:ascii="Arial" w:hAnsi="Arial" w:cs="Arial"/>
          <w:szCs w:val="24"/>
        </w:rPr>
      </w:pPr>
    </w:p>
    <w:p w:rsidR="00437F67" w:rsidRPr="00696498" w:rsidRDefault="00437F67" w:rsidP="00437F67">
      <w:pPr>
        <w:rPr>
          <w:rFonts w:ascii="Arial" w:hAnsi="Arial" w:cs="Arial"/>
          <w:szCs w:val="24"/>
        </w:rPr>
      </w:pPr>
    </w:p>
    <w:p w:rsidR="00437F67" w:rsidRPr="00696498" w:rsidRDefault="00437F67" w:rsidP="00437F67">
      <w:pPr>
        <w:rPr>
          <w:rFonts w:ascii="Arial" w:hAnsi="Arial" w:cs="Arial"/>
          <w:szCs w:val="24"/>
        </w:rPr>
      </w:pPr>
      <w:r w:rsidRPr="00696498">
        <w:rPr>
          <w:rFonts w:ascii="Arial" w:hAnsi="Arial" w:cs="Arial"/>
          <w:szCs w:val="24"/>
        </w:rPr>
        <w:t xml:space="preserve">This option involves buying the completed product from PARKme.  As gathered from the customer this would initially involve installation for the major general parking facilities closest to campus and would only focus on general parking spaces.  The Lots that would be the focus are listed </w:t>
      </w:r>
      <w:r w:rsidR="007C7765" w:rsidRPr="00696498">
        <w:rPr>
          <w:rFonts w:ascii="Arial" w:hAnsi="Arial" w:cs="Arial"/>
          <w:szCs w:val="24"/>
        </w:rPr>
        <w:t>in the table in Appendix A</w:t>
      </w:r>
      <w:r w:rsidRPr="00696498">
        <w:rPr>
          <w:rFonts w:ascii="Arial" w:hAnsi="Arial" w:cs="Arial"/>
          <w:szCs w:val="24"/>
        </w:rPr>
        <w:t xml:space="preserve">.  </w:t>
      </w:r>
      <w:r w:rsidR="007C7765" w:rsidRPr="00696498">
        <w:rPr>
          <w:rFonts w:ascii="Arial" w:hAnsi="Arial" w:cs="Arial"/>
          <w:szCs w:val="24"/>
        </w:rPr>
        <w:t>This table breaks the individual cost for each component grouped by parking lots</w:t>
      </w:r>
      <w:r w:rsidRPr="00696498">
        <w:rPr>
          <w:rFonts w:ascii="Arial" w:hAnsi="Arial" w:cs="Arial"/>
          <w:szCs w:val="24"/>
        </w:rPr>
        <w:t>.</w:t>
      </w:r>
      <w:r w:rsidR="00CC470E" w:rsidRPr="00696498">
        <w:rPr>
          <w:rFonts w:ascii="Arial" w:hAnsi="Arial" w:cs="Arial"/>
          <w:szCs w:val="24"/>
        </w:rPr>
        <w:t xml:space="preserve">  Total cost </w:t>
      </w:r>
      <w:r w:rsidR="007C7765" w:rsidRPr="00696498">
        <w:rPr>
          <w:rFonts w:ascii="Arial" w:hAnsi="Arial" w:cs="Arial"/>
          <w:szCs w:val="24"/>
        </w:rPr>
        <w:t xml:space="preserve">to GMU </w:t>
      </w:r>
      <w:r w:rsidR="00CC470E" w:rsidRPr="00696498">
        <w:rPr>
          <w:rFonts w:ascii="Arial" w:hAnsi="Arial" w:cs="Arial"/>
          <w:szCs w:val="24"/>
        </w:rPr>
        <w:t>for the PARKme system utilizing this option is $1,060,737</w:t>
      </w:r>
      <w:r w:rsidR="007C7765" w:rsidRPr="00696498">
        <w:rPr>
          <w:rFonts w:ascii="Arial" w:hAnsi="Arial" w:cs="Arial"/>
          <w:szCs w:val="24"/>
        </w:rPr>
        <w:t>.</w:t>
      </w:r>
    </w:p>
    <w:p w:rsidR="00437F67" w:rsidRPr="00696498" w:rsidRDefault="00437F67" w:rsidP="00437F67">
      <w:pPr>
        <w:rPr>
          <w:rFonts w:ascii="Arial" w:hAnsi="Arial" w:cs="Arial"/>
          <w:szCs w:val="24"/>
        </w:rPr>
      </w:pPr>
    </w:p>
    <w:p w:rsidR="004E5943" w:rsidRPr="00696498" w:rsidRDefault="00437F67" w:rsidP="004E5943">
      <w:pPr>
        <w:pStyle w:val="Heading3"/>
        <w:rPr>
          <w:sz w:val="24"/>
          <w:szCs w:val="24"/>
        </w:rPr>
      </w:pPr>
      <w:bookmarkStart w:id="31" w:name="_Toc216292040"/>
      <w:bookmarkStart w:id="32" w:name="_Toc216292747"/>
      <w:r w:rsidRPr="00696498">
        <w:rPr>
          <w:sz w:val="24"/>
          <w:szCs w:val="24"/>
        </w:rPr>
        <w:t>Provide Investment</w:t>
      </w:r>
      <w:bookmarkEnd w:id="31"/>
      <w:bookmarkEnd w:id="32"/>
    </w:p>
    <w:p w:rsidR="004E5943" w:rsidRPr="00696498" w:rsidRDefault="004E5943" w:rsidP="004E5943">
      <w:pPr>
        <w:keepNext/>
        <w:rPr>
          <w:rFonts w:ascii="Arial" w:hAnsi="Arial" w:cs="Arial"/>
          <w:szCs w:val="24"/>
        </w:rPr>
      </w:pPr>
    </w:p>
    <w:p w:rsidR="00437F67" w:rsidRPr="00696498" w:rsidRDefault="00437F67" w:rsidP="00437F67">
      <w:pPr>
        <w:rPr>
          <w:rFonts w:ascii="Arial" w:hAnsi="Arial" w:cs="Arial"/>
          <w:szCs w:val="24"/>
        </w:rPr>
      </w:pPr>
      <w:r w:rsidRPr="00696498">
        <w:rPr>
          <w:rFonts w:ascii="Arial" w:hAnsi="Arial" w:cs="Arial"/>
          <w:szCs w:val="24"/>
        </w:rPr>
        <w:t>This option would involve entering into a contract with PARKme developers and the cost analysis/benefits are detailed below.</w:t>
      </w:r>
    </w:p>
    <w:p w:rsidR="00437F67" w:rsidRPr="00696498" w:rsidRDefault="00437F67" w:rsidP="00437F67">
      <w:pPr>
        <w:rPr>
          <w:rFonts w:ascii="Arial" w:hAnsi="Arial" w:cs="Arial"/>
          <w:szCs w:val="24"/>
        </w:rPr>
      </w:pPr>
    </w:p>
    <w:p w:rsidR="00437F67" w:rsidRPr="00696498" w:rsidRDefault="00437F67" w:rsidP="00437F67">
      <w:pPr>
        <w:rPr>
          <w:rFonts w:ascii="Arial" w:hAnsi="Arial" w:cs="Arial"/>
          <w:szCs w:val="24"/>
        </w:rPr>
      </w:pPr>
      <w:r w:rsidRPr="00696498">
        <w:rPr>
          <w:rFonts w:ascii="Arial" w:hAnsi="Arial" w:cs="Arial"/>
          <w:szCs w:val="24"/>
        </w:rPr>
        <w:t>For this option GMU would prov</w:t>
      </w:r>
      <w:r w:rsidR="00CC470E" w:rsidRPr="00696498">
        <w:rPr>
          <w:rFonts w:ascii="Arial" w:hAnsi="Arial" w:cs="Arial"/>
          <w:szCs w:val="24"/>
        </w:rPr>
        <w:t>ide an initial investment of $14</w:t>
      </w:r>
      <w:r w:rsidRPr="00696498">
        <w:rPr>
          <w:rFonts w:ascii="Arial" w:hAnsi="Arial" w:cs="Arial"/>
          <w:szCs w:val="24"/>
        </w:rPr>
        <w:t>,000.  This money would be applied toward the development of the software and testing of the system.  As part of this contract PARKme would wave installation and setup cost associated with the system.  GMU would still need to purchase the hardware components and installation fees would be incurred for the parking sensors as that portion is not performed by PARKme.  In this option when development is complete GMU would not be charged the $10,000 for the software license.  This contract would benefit GMU in that they would be able to have direct co</w:t>
      </w:r>
      <w:r w:rsidR="00070328" w:rsidRPr="00696498">
        <w:rPr>
          <w:rFonts w:ascii="Arial" w:hAnsi="Arial" w:cs="Arial"/>
          <w:szCs w:val="24"/>
        </w:rPr>
        <w:t>mmunication during development</w:t>
      </w:r>
      <w:r w:rsidRPr="00696498">
        <w:rPr>
          <w:rFonts w:ascii="Arial" w:hAnsi="Arial" w:cs="Arial"/>
          <w:szCs w:val="24"/>
        </w:rPr>
        <w:t xml:space="preserve"> in order to provide input </w:t>
      </w:r>
      <w:r w:rsidR="00070328" w:rsidRPr="00696498">
        <w:rPr>
          <w:rFonts w:ascii="Arial" w:hAnsi="Arial" w:cs="Arial"/>
          <w:szCs w:val="24"/>
        </w:rPr>
        <w:t>to better angle the software toward their needs.  Would save money in the long run and would provide GMU with an extended training and support period during the development.  The contract terms would be for 6 months and would only focus on lots J and M after which standards rates would then apply.</w:t>
      </w:r>
      <w:r w:rsidR="008A51ED" w:rsidRPr="00696498">
        <w:rPr>
          <w:rFonts w:ascii="Arial" w:hAnsi="Arial" w:cs="Arial"/>
          <w:szCs w:val="24"/>
        </w:rPr>
        <w:t xml:space="preserve"> </w:t>
      </w:r>
      <w:r w:rsidR="008F04F0" w:rsidRPr="00696498">
        <w:rPr>
          <w:rFonts w:ascii="Arial" w:hAnsi="Arial" w:cs="Arial"/>
          <w:szCs w:val="24"/>
        </w:rPr>
        <w:t xml:space="preserve">Appendix B contains a table that breaks down all the costs and breaks them out by lot and equipment.  </w:t>
      </w:r>
      <w:r w:rsidR="008A51ED" w:rsidRPr="00696498">
        <w:rPr>
          <w:rFonts w:ascii="Arial" w:hAnsi="Arial" w:cs="Arial"/>
          <w:szCs w:val="24"/>
        </w:rPr>
        <w:t xml:space="preserve">With the waiving of setup fees and installation fees along with not having the software licensing fees the total cost to GMU for this option is $1,014,066.  </w:t>
      </w:r>
      <w:r w:rsidR="008F04F0" w:rsidRPr="00696498">
        <w:rPr>
          <w:rFonts w:ascii="Arial" w:hAnsi="Arial" w:cs="Arial"/>
          <w:szCs w:val="24"/>
        </w:rPr>
        <w:t>This is a savings of $46,671 to GMU over the previous option.</w:t>
      </w:r>
    </w:p>
    <w:p w:rsidR="008A51ED" w:rsidRPr="00696498" w:rsidRDefault="008A51ED" w:rsidP="00437F67">
      <w:pPr>
        <w:rPr>
          <w:rFonts w:ascii="Arial" w:hAnsi="Arial" w:cs="Arial"/>
          <w:szCs w:val="24"/>
        </w:rPr>
      </w:pPr>
    </w:p>
    <w:p w:rsidR="00070328" w:rsidRPr="00696498" w:rsidRDefault="00070328" w:rsidP="00070328">
      <w:pPr>
        <w:pStyle w:val="Heading2"/>
        <w:rPr>
          <w:sz w:val="24"/>
          <w:szCs w:val="24"/>
        </w:rPr>
      </w:pPr>
      <w:bookmarkStart w:id="33" w:name="_Toc216292041"/>
      <w:bookmarkStart w:id="34" w:name="_Toc216292748"/>
      <w:r w:rsidRPr="00696498">
        <w:rPr>
          <w:sz w:val="24"/>
          <w:szCs w:val="24"/>
        </w:rPr>
        <w:t>PARKme Analysis</w:t>
      </w:r>
      <w:bookmarkEnd w:id="33"/>
      <w:bookmarkEnd w:id="34"/>
    </w:p>
    <w:p w:rsidR="00070328" w:rsidRPr="00696498" w:rsidRDefault="00070328" w:rsidP="00070328">
      <w:pPr>
        <w:rPr>
          <w:rFonts w:ascii="Arial" w:hAnsi="Arial" w:cs="Arial"/>
          <w:szCs w:val="24"/>
        </w:rPr>
      </w:pPr>
    </w:p>
    <w:p w:rsidR="00070328" w:rsidRPr="00696498" w:rsidRDefault="00070328" w:rsidP="00070328">
      <w:pPr>
        <w:rPr>
          <w:rFonts w:ascii="Arial" w:hAnsi="Arial" w:cs="Arial"/>
          <w:szCs w:val="24"/>
        </w:rPr>
      </w:pPr>
      <w:r w:rsidRPr="00696498">
        <w:rPr>
          <w:rFonts w:ascii="Arial" w:hAnsi="Arial" w:cs="Arial"/>
          <w:szCs w:val="24"/>
        </w:rPr>
        <w:t>This section will discuss the cost and returns for the PARKme business model.</w:t>
      </w:r>
      <w:r w:rsidR="005F4EFB" w:rsidRPr="00696498">
        <w:rPr>
          <w:rFonts w:ascii="Arial" w:hAnsi="Arial" w:cs="Arial"/>
          <w:szCs w:val="24"/>
        </w:rPr>
        <w:t xml:space="preserve">  All options are assuming that after development of the system there will be a demand of 4 similar sized systems the following year followed by 3 then 2 then 1</w:t>
      </w:r>
      <w:r w:rsidR="008F04F0" w:rsidRPr="00696498">
        <w:rPr>
          <w:rFonts w:ascii="Arial" w:hAnsi="Arial" w:cs="Arial"/>
          <w:szCs w:val="24"/>
        </w:rPr>
        <w:t xml:space="preserve"> and cycling between 2 and 1 for the remainder of the first 10 years</w:t>
      </w:r>
      <w:r w:rsidR="005F4EFB" w:rsidRPr="00696498">
        <w:rPr>
          <w:rFonts w:ascii="Arial" w:hAnsi="Arial" w:cs="Arial"/>
          <w:szCs w:val="24"/>
        </w:rPr>
        <w:t xml:space="preserve">.  The reason for the decreased market demand is due to the introduction of similar systems. </w:t>
      </w:r>
      <w:r w:rsidR="008F04F0" w:rsidRPr="00696498">
        <w:rPr>
          <w:rFonts w:ascii="Arial" w:hAnsi="Arial" w:cs="Arial"/>
          <w:szCs w:val="24"/>
        </w:rPr>
        <w:t xml:space="preserve"> </w:t>
      </w:r>
      <w:r w:rsidR="005F4EFB" w:rsidRPr="00696498">
        <w:rPr>
          <w:rFonts w:ascii="Arial" w:hAnsi="Arial" w:cs="Arial"/>
          <w:szCs w:val="24"/>
        </w:rPr>
        <w:t>Another factor affecting the dispersion of the PARKme systems is the need for 2-3 months to deploy the system.</w:t>
      </w:r>
    </w:p>
    <w:p w:rsidR="00070328" w:rsidRPr="00696498" w:rsidRDefault="00070328" w:rsidP="00070328">
      <w:pPr>
        <w:rPr>
          <w:rFonts w:ascii="Arial" w:hAnsi="Arial" w:cs="Arial"/>
          <w:szCs w:val="24"/>
        </w:rPr>
      </w:pPr>
    </w:p>
    <w:p w:rsidR="00070328" w:rsidRPr="00696498" w:rsidRDefault="00070328" w:rsidP="00070328">
      <w:pPr>
        <w:pStyle w:val="Heading3"/>
        <w:rPr>
          <w:sz w:val="24"/>
          <w:szCs w:val="24"/>
        </w:rPr>
      </w:pPr>
      <w:bookmarkStart w:id="35" w:name="_Toc216292042"/>
      <w:bookmarkStart w:id="36" w:name="_Toc216292749"/>
      <w:r w:rsidRPr="00696498">
        <w:rPr>
          <w:sz w:val="24"/>
          <w:szCs w:val="24"/>
        </w:rPr>
        <w:t>Cost Analysis for GMU</w:t>
      </w:r>
      <w:bookmarkEnd w:id="35"/>
      <w:bookmarkEnd w:id="36"/>
    </w:p>
    <w:p w:rsidR="00070328" w:rsidRPr="00696498" w:rsidRDefault="00070328" w:rsidP="00070328">
      <w:pPr>
        <w:rPr>
          <w:rFonts w:ascii="Arial" w:hAnsi="Arial" w:cs="Arial"/>
          <w:szCs w:val="24"/>
        </w:rPr>
      </w:pPr>
    </w:p>
    <w:p w:rsidR="00070328" w:rsidRPr="00696498" w:rsidRDefault="00070328" w:rsidP="00070328">
      <w:pPr>
        <w:rPr>
          <w:rFonts w:ascii="Arial" w:hAnsi="Arial" w:cs="Arial"/>
          <w:szCs w:val="24"/>
        </w:rPr>
      </w:pPr>
      <w:r w:rsidRPr="00696498">
        <w:rPr>
          <w:rFonts w:ascii="Arial" w:hAnsi="Arial" w:cs="Arial"/>
          <w:szCs w:val="24"/>
        </w:rPr>
        <w:t>As detailed in section 3.1 GMU has two options with the PARKme and this will discuss the financials</w:t>
      </w:r>
      <w:r w:rsidR="00C32E5A" w:rsidRPr="00696498">
        <w:rPr>
          <w:rFonts w:ascii="Arial" w:hAnsi="Arial" w:cs="Arial"/>
          <w:szCs w:val="24"/>
        </w:rPr>
        <w:t xml:space="preserve"> associated with each</w:t>
      </w:r>
      <w:r w:rsidR="008A51ED" w:rsidRPr="00696498">
        <w:rPr>
          <w:rFonts w:ascii="Arial" w:hAnsi="Arial" w:cs="Arial"/>
          <w:szCs w:val="24"/>
        </w:rPr>
        <w:t xml:space="preserve"> as they pertain to PARKme</w:t>
      </w:r>
      <w:r w:rsidR="00C32E5A" w:rsidRPr="00696498">
        <w:rPr>
          <w:rFonts w:ascii="Arial" w:hAnsi="Arial" w:cs="Arial"/>
          <w:szCs w:val="24"/>
        </w:rPr>
        <w:t>.</w:t>
      </w:r>
      <w:r w:rsidR="005F4EFB" w:rsidRPr="00696498">
        <w:rPr>
          <w:rFonts w:ascii="Arial" w:hAnsi="Arial" w:cs="Arial"/>
          <w:szCs w:val="24"/>
        </w:rPr>
        <w:t xml:space="preserve">  </w:t>
      </w:r>
    </w:p>
    <w:p w:rsidR="00C32E5A" w:rsidRPr="00696498" w:rsidRDefault="00C32E5A" w:rsidP="00C32E5A">
      <w:pPr>
        <w:pStyle w:val="Heading4"/>
        <w:rPr>
          <w:rFonts w:ascii="Arial" w:hAnsi="Arial" w:cs="Arial"/>
          <w:sz w:val="24"/>
          <w:szCs w:val="24"/>
        </w:rPr>
      </w:pPr>
      <w:bookmarkStart w:id="37" w:name="_Toc216292043"/>
      <w:bookmarkStart w:id="38" w:name="_Toc216292750"/>
      <w:r w:rsidRPr="00696498">
        <w:rPr>
          <w:rFonts w:ascii="Arial" w:hAnsi="Arial" w:cs="Arial"/>
          <w:sz w:val="24"/>
          <w:szCs w:val="24"/>
        </w:rPr>
        <w:t>Option 2 Buy Completed</w:t>
      </w:r>
      <w:bookmarkEnd w:id="37"/>
      <w:bookmarkEnd w:id="38"/>
    </w:p>
    <w:p w:rsidR="00437F67" w:rsidRPr="00696498" w:rsidRDefault="00437F67" w:rsidP="004E5943">
      <w:pPr>
        <w:keepNext/>
        <w:rPr>
          <w:rFonts w:ascii="Arial" w:hAnsi="Arial" w:cs="Arial"/>
          <w:szCs w:val="24"/>
        </w:rPr>
      </w:pPr>
    </w:p>
    <w:p w:rsidR="005F4EFB" w:rsidRPr="00696498" w:rsidRDefault="005F4EFB" w:rsidP="004E5943">
      <w:pPr>
        <w:keepNext/>
        <w:rPr>
          <w:rFonts w:ascii="Arial" w:hAnsi="Arial" w:cs="Arial"/>
          <w:szCs w:val="24"/>
        </w:rPr>
      </w:pPr>
      <w:r w:rsidRPr="00696498">
        <w:rPr>
          <w:rFonts w:ascii="Arial" w:hAnsi="Arial" w:cs="Arial"/>
          <w:szCs w:val="24"/>
        </w:rPr>
        <w:t>I</w:t>
      </w:r>
      <w:r w:rsidR="00231A19" w:rsidRPr="00696498">
        <w:rPr>
          <w:rFonts w:ascii="Arial" w:hAnsi="Arial" w:cs="Arial"/>
          <w:szCs w:val="24"/>
        </w:rPr>
        <w:t>n</w:t>
      </w:r>
      <w:r w:rsidRPr="00696498">
        <w:rPr>
          <w:rFonts w:ascii="Arial" w:hAnsi="Arial" w:cs="Arial"/>
          <w:szCs w:val="24"/>
        </w:rPr>
        <w:t xml:space="preserve"> this option it would cost GMU $1,060,737 to purchase the system.  In order for this option to be valid</w:t>
      </w:r>
      <w:r w:rsidR="008F04F0" w:rsidRPr="00696498">
        <w:rPr>
          <w:rFonts w:ascii="Arial" w:hAnsi="Arial" w:cs="Arial"/>
          <w:szCs w:val="24"/>
        </w:rPr>
        <w:t>,</w:t>
      </w:r>
      <w:r w:rsidRPr="00696498">
        <w:rPr>
          <w:rFonts w:ascii="Arial" w:hAnsi="Arial" w:cs="Arial"/>
          <w:szCs w:val="24"/>
        </w:rPr>
        <w:t xml:space="preserve"> PARKme would first need to have the system developed and ready for deployment.  </w:t>
      </w:r>
      <w:r w:rsidR="008F04F0" w:rsidRPr="00696498">
        <w:rPr>
          <w:rFonts w:ascii="Arial" w:hAnsi="Arial" w:cs="Arial"/>
          <w:szCs w:val="24"/>
        </w:rPr>
        <w:t xml:space="preserve">Appendix E contains a table that shows the expected development cost </w:t>
      </w:r>
      <w:r w:rsidRPr="00696498">
        <w:rPr>
          <w:rFonts w:ascii="Arial" w:hAnsi="Arial" w:cs="Arial"/>
          <w:szCs w:val="24"/>
        </w:rPr>
        <w:t>associated with the development of the PARKme system.  We estimate 7 months to ready the system for deployment and would need $68,950 at start up to develop the PARKme software and purchase hardware components for testing.</w:t>
      </w:r>
    </w:p>
    <w:p w:rsidR="005F4EFB" w:rsidRPr="00696498" w:rsidRDefault="005F4EFB" w:rsidP="004E5943">
      <w:pPr>
        <w:keepNext/>
        <w:rPr>
          <w:rFonts w:ascii="Arial" w:hAnsi="Arial" w:cs="Arial"/>
          <w:szCs w:val="24"/>
        </w:rPr>
      </w:pPr>
    </w:p>
    <w:p w:rsidR="00870963" w:rsidRPr="00696498" w:rsidRDefault="00870963" w:rsidP="005F4EFB">
      <w:pPr>
        <w:rPr>
          <w:rFonts w:ascii="Arial" w:hAnsi="Arial" w:cs="Arial"/>
          <w:szCs w:val="24"/>
        </w:rPr>
      </w:pPr>
      <w:r w:rsidRPr="00696498">
        <w:rPr>
          <w:rFonts w:ascii="Arial" w:hAnsi="Arial" w:cs="Arial"/>
          <w:szCs w:val="24"/>
        </w:rPr>
        <w:t>In this option PARKme would earn $</w:t>
      </w:r>
      <w:r w:rsidR="00573F5E" w:rsidRPr="00696498">
        <w:rPr>
          <w:rFonts w:ascii="Arial" w:hAnsi="Arial" w:cs="Arial"/>
          <w:szCs w:val="24"/>
        </w:rPr>
        <w:t>2,990,435</w:t>
      </w:r>
      <w:r w:rsidRPr="00696498">
        <w:rPr>
          <w:rFonts w:ascii="Arial" w:hAnsi="Arial" w:cs="Arial"/>
          <w:szCs w:val="24"/>
        </w:rPr>
        <w:t xml:space="preserve"> over the first </w:t>
      </w:r>
      <w:r w:rsidR="00573F5E" w:rsidRPr="00696498">
        <w:rPr>
          <w:rFonts w:ascii="Arial" w:hAnsi="Arial" w:cs="Arial"/>
          <w:szCs w:val="24"/>
        </w:rPr>
        <w:t>10</w:t>
      </w:r>
      <w:r w:rsidRPr="00696498">
        <w:rPr>
          <w:rFonts w:ascii="Arial" w:hAnsi="Arial" w:cs="Arial"/>
          <w:szCs w:val="24"/>
        </w:rPr>
        <w:t xml:space="preserve"> years as shown in </w:t>
      </w:r>
      <w:r w:rsidR="008F04F0" w:rsidRPr="00696498">
        <w:rPr>
          <w:rFonts w:ascii="Arial" w:hAnsi="Arial" w:cs="Arial"/>
          <w:szCs w:val="24"/>
        </w:rPr>
        <w:t>the table provided in appendix</w:t>
      </w:r>
      <w:r w:rsidR="00573F5E" w:rsidRPr="00696498">
        <w:rPr>
          <w:rFonts w:ascii="Arial" w:hAnsi="Arial" w:cs="Arial"/>
          <w:szCs w:val="24"/>
        </w:rPr>
        <w:t xml:space="preserve"> G</w:t>
      </w:r>
      <w:r w:rsidRPr="00696498">
        <w:rPr>
          <w:rFonts w:ascii="Arial" w:hAnsi="Arial" w:cs="Arial"/>
          <w:szCs w:val="24"/>
        </w:rPr>
        <w:t xml:space="preserve">.  </w:t>
      </w:r>
      <w:r w:rsidR="003A1677" w:rsidRPr="00696498">
        <w:rPr>
          <w:rFonts w:ascii="Arial" w:hAnsi="Arial" w:cs="Arial"/>
          <w:szCs w:val="24"/>
        </w:rPr>
        <w:t>Breakeven would occur in the eighth month of the first year.</w:t>
      </w:r>
    </w:p>
    <w:p w:rsidR="001821F3" w:rsidRPr="00696498" w:rsidRDefault="001821F3" w:rsidP="001821F3">
      <w:pPr>
        <w:rPr>
          <w:rFonts w:ascii="Arial" w:hAnsi="Arial" w:cs="Arial"/>
          <w:szCs w:val="24"/>
        </w:rPr>
      </w:pPr>
    </w:p>
    <w:p w:rsidR="001821F3" w:rsidRPr="00696498" w:rsidRDefault="00231A19" w:rsidP="00231A19">
      <w:pPr>
        <w:pStyle w:val="Heading4"/>
        <w:rPr>
          <w:rFonts w:ascii="Arial" w:hAnsi="Arial" w:cs="Arial"/>
          <w:sz w:val="24"/>
          <w:szCs w:val="24"/>
        </w:rPr>
      </w:pPr>
      <w:bookmarkStart w:id="39" w:name="_Toc216292044"/>
      <w:bookmarkStart w:id="40" w:name="_Toc216292751"/>
      <w:r w:rsidRPr="00696498">
        <w:rPr>
          <w:rFonts w:ascii="Arial" w:hAnsi="Arial" w:cs="Arial"/>
          <w:sz w:val="24"/>
          <w:szCs w:val="24"/>
        </w:rPr>
        <w:t>Option 3 Invest with PARKme</w:t>
      </w:r>
      <w:bookmarkEnd w:id="39"/>
      <w:bookmarkEnd w:id="40"/>
    </w:p>
    <w:p w:rsidR="00231A19" w:rsidRPr="00696498" w:rsidRDefault="00231A19" w:rsidP="00231A19">
      <w:pPr>
        <w:rPr>
          <w:rFonts w:ascii="Arial" w:hAnsi="Arial" w:cs="Arial"/>
          <w:szCs w:val="24"/>
        </w:rPr>
      </w:pPr>
    </w:p>
    <w:p w:rsidR="00EB7FE2" w:rsidRPr="00696498" w:rsidRDefault="00EB7FE2" w:rsidP="00EB7FE2">
      <w:pPr>
        <w:keepNext/>
        <w:rPr>
          <w:rFonts w:ascii="Arial" w:hAnsi="Arial" w:cs="Arial"/>
          <w:szCs w:val="24"/>
        </w:rPr>
      </w:pPr>
      <w:r w:rsidRPr="00696498">
        <w:rPr>
          <w:rFonts w:ascii="Arial" w:hAnsi="Arial" w:cs="Arial"/>
          <w:szCs w:val="24"/>
        </w:rPr>
        <w:t xml:space="preserve">In this option it would cost GMU $1,014,066 to purchase the system.  In order for this option to be valid PARKme would first need to </w:t>
      </w:r>
      <w:r w:rsidR="00921EAF" w:rsidRPr="00696498">
        <w:rPr>
          <w:rFonts w:ascii="Arial" w:hAnsi="Arial" w:cs="Arial"/>
          <w:szCs w:val="24"/>
        </w:rPr>
        <w:t>enter into</w:t>
      </w:r>
      <w:r w:rsidRPr="00696498">
        <w:rPr>
          <w:rFonts w:ascii="Arial" w:hAnsi="Arial" w:cs="Arial"/>
          <w:szCs w:val="24"/>
        </w:rPr>
        <w:t xml:space="preserve"> an agreement with George Mason University.  </w:t>
      </w:r>
      <w:r w:rsidR="00E411E4" w:rsidRPr="00696498">
        <w:rPr>
          <w:rFonts w:ascii="Arial" w:hAnsi="Arial" w:cs="Arial"/>
          <w:szCs w:val="24"/>
        </w:rPr>
        <w:t>Appendix F shows</w:t>
      </w:r>
      <w:r w:rsidR="00CA60FD" w:rsidRPr="00696498">
        <w:rPr>
          <w:rFonts w:ascii="Arial" w:hAnsi="Arial" w:cs="Arial"/>
          <w:szCs w:val="24"/>
        </w:rPr>
        <w:t xml:space="preserve"> the development cost</w:t>
      </w:r>
      <w:r w:rsidRPr="00696498">
        <w:rPr>
          <w:rFonts w:ascii="Arial" w:hAnsi="Arial" w:cs="Arial"/>
          <w:szCs w:val="24"/>
        </w:rPr>
        <w:t xml:space="preserve"> associated with the development of the PARKme system</w:t>
      </w:r>
      <w:r w:rsidR="00E411E4" w:rsidRPr="00696498">
        <w:rPr>
          <w:rFonts w:ascii="Arial" w:hAnsi="Arial" w:cs="Arial"/>
          <w:szCs w:val="24"/>
        </w:rPr>
        <w:t xml:space="preserve"> with GMU provided investment funds</w:t>
      </w:r>
      <w:r w:rsidRPr="00696498">
        <w:rPr>
          <w:rFonts w:ascii="Arial" w:hAnsi="Arial" w:cs="Arial"/>
          <w:szCs w:val="24"/>
        </w:rPr>
        <w:t>.  We estimate 7 months to ready the system for deployment and would need $</w:t>
      </w:r>
      <w:r w:rsidR="00CA60FD" w:rsidRPr="00696498">
        <w:rPr>
          <w:rFonts w:ascii="Arial" w:hAnsi="Arial" w:cs="Arial"/>
          <w:szCs w:val="24"/>
        </w:rPr>
        <w:t>27,000</w:t>
      </w:r>
      <w:r w:rsidRPr="00696498">
        <w:rPr>
          <w:rFonts w:ascii="Arial" w:hAnsi="Arial" w:cs="Arial"/>
          <w:szCs w:val="24"/>
        </w:rPr>
        <w:t xml:space="preserve"> </w:t>
      </w:r>
      <w:r w:rsidR="00CA60FD" w:rsidRPr="00696498">
        <w:rPr>
          <w:rFonts w:ascii="Arial" w:hAnsi="Arial" w:cs="Arial"/>
          <w:szCs w:val="24"/>
        </w:rPr>
        <w:t>for</w:t>
      </w:r>
      <w:r w:rsidRPr="00696498">
        <w:rPr>
          <w:rFonts w:ascii="Arial" w:hAnsi="Arial" w:cs="Arial"/>
          <w:szCs w:val="24"/>
        </w:rPr>
        <w:t xml:space="preserve"> develop</w:t>
      </w:r>
      <w:r w:rsidR="00CA60FD" w:rsidRPr="00696498">
        <w:rPr>
          <w:rFonts w:ascii="Arial" w:hAnsi="Arial" w:cs="Arial"/>
          <w:szCs w:val="24"/>
        </w:rPr>
        <w:t>ment of which $14,000 would be provided by GMU as investment</w:t>
      </w:r>
      <w:r w:rsidR="00EA10D4" w:rsidRPr="00696498">
        <w:rPr>
          <w:rFonts w:ascii="Arial" w:hAnsi="Arial" w:cs="Arial"/>
          <w:szCs w:val="24"/>
        </w:rPr>
        <w:t xml:space="preserve"> leaving $13,000 out of pocket expenses</w:t>
      </w:r>
      <w:r w:rsidRPr="00696498">
        <w:rPr>
          <w:rFonts w:ascii="Arial" w:hAnsi="Arial" w:cs="Arial"/>
          <w:szCs w:val="24"/>
        </w:rPr>
        <w:t>.</w:t>
      </w:r>
    </w:p>
    <w:p w:rsidR="00231A19" w:rsidRPr="00696498" w:rsidRDefault="00231A19" w:rsidP="00231A19">
      <w:pPr>
        <w:rPr>
          <w:rFonts w:ascii="Arial" w:hAnsi="Arial" w:cs="Arial"/>
          <w:szCs w:val="24"/>
        </w:rPr>
      </w:pPr>
    </w:p>
    <w:p w:rsidR="008836B3" w:rsidRPr="00696498" w:rsidRDefault="008836B3" w:rsidP="008836B3">
      <w:pPr>
        <w:rPr>
          <w:rFonts w:ascii="Arial" w:hAnsi="Arial" w:cs="Arial"/>
          <w:szCs w:val="24"/>
        </w:rPr>
      </w:pPr>
    </w:p>
    <w:p w:rsidR="008836B3" w:rsidRPr="00696498" w:rsidRDefault="006278F9" w:rsidP="008836B3">
      <w:pPr>
        <w:rPr>
          <w:rFonts w:ascii="Arial" w:hAnsi="Arial" w:cs="Arial"/>
          <w:szCs w:val="24"/>
        </w:rPr>
      </w:pPr>
      <w:r w:rsidRPr="00696498">
        <w:rPr>
          <w:rFonts w:ascii="Arial" w:hAnsi="Arial" w:cs="Arial"/>
          <w:szCs w:val="24"/>
        </w:rPr>
        <w:t>Appendix H</w:t>
      </w:r>
      <w:r w:rsidR="008836B3" w:rsidRPr="00696498">
        <w:rPr>
          <w:rFonts w:ascii="Arial" w:hAnsi="Arial" w:cs="Arial"/>
          <w:szCs w:val="24"/>
        </w:rPr>
        <w:t xml:space="preserve"> shows the cash flows for this option.  With this option profits would increase slightly for PARKme to $</w:t>
      </w:r>
      <w:r w:rsidRPr="00696498">
        <w:rPr>
          <w:rFonts w:ascii="Arial" w:hAnsi="Arial" w:cs="Arial"/>
          <w:szCs w:val="24"/>
        </w:rPr>
        <w:t>3,018,749 and would provide a net present value of $1,932,235</w:t>
      </w:r>
    </w:p>
    <w:p w:rsidR="008100BC" w:rsidRPr="00696498" w:rsidRDefault="008100BC" w:rsidP="008836B3">
      <w:pPr>
        <w:rPr>
          <w:rFonts w:ascii="Arial" w:hAnsi="Arial" w:cs="Arial"/>
          <w:szCs w:val="24"/>
        </w:rPr>
      </w:pPr>
    </w:p>
    <w:p w:rsidR="008100BC" w:rsidRPr="00696498" w:rsidRDefault="008100BC" w:rsidP="008100BC">
      <w:pPr>
        <w:pStyle w:val="Heading2"/>
        <w:rPr>
          <w:sz w:val="24"/>
          <w:szCs w:val="24"/>
        </w:rPr>
      </w:pPr>
      <w:bookmarkStart w:id="41" w:name="_Toc216292045"/>
      <w:bookmarkStart w:id="42" w:name="_Toc216292752"/>
      <w:r w:rsidRPr="00696498">
        <w:rPr>
          <w:sz w:val="24"/>
          <w:szCs w:val="24"/>
        </w:rPr>
        <w:t>Sensitivity Analysis</w:t>
      </w:r>
      <w:r w:rsidR="004670FB" w:rsidRPr="00696498">
        <w:rPr>
          <w:sz w:val="24"/>
          <w:szCs w:val="24"/>
        </w:rPr>
        <w:t xml:space="preserve"> and Variance</w:t>
      </w:r>
      <w:bookmarkEnd w:id="41"/>
      <w:bookmarkEnd w:id="42"/>
    </w:p>
    <w:p w:rsidR="008100BC" w:rsidRPr="00696498" w:rsidRDefault="008100BC" w:rsidP="008100BC">
      <w:pPr>
        <w:rPr>
          <w:rFonts w:ascii="Arial" w:hAnsi="Arial" w:cs="Arial"/>
          <w:szCs w:val="24"/>
        </w:rPr>
      </w:pPr>
    </w:p>
    <w:p w:rsidR="008100BC" w:rsidRPr="00696498" w:rsidRDefault="008100BC" w:rsidP="008100BC">
      <w:pPr>
        <w:rPr>
          <w:rFonts w:ascii="Arial" w:hAnsi="Arial" w:cs="Arial"/>
          <w:szCs w:val="24"/>
        </w:rPr>
      </w:pPr>
      <w:r w:rsidRPr="00696498">
        <w:rPr>
          <w:rFonts w:ascii="Arial" w:hAnsi="Arial" w:cs="Arial"/>
          <w:szCs w:val="24"/>
        </w:rPr>
        <w:t>As many of the estimates and financial data for this business case are based on what is expected is was important to investigate the impact of variance for the major factors.  Appendix I contain a tornado diagram showing which of our variables are the most sensitive to change.  As expected as we are dealing with a system that will see very few sales, variance in these sales will have the biggest impact on our bottom line, this is followed by the profit expectations we have for each of the systems sold.</w:t>
      </w:r>
    </w:p>
    <w:p w:rsidR="004670FB" w:rsidRPr="00696498" w:rsidRDefault="004670FB" w:rsidP="008100BC">
      <w:pPr>
        <w:rPr>
          <w:rFonts w:ascii="Arial" w:hAnsi="Arial" w:cs="Arial"/>
          <w:szCs w:val="24"/>
        </w:rPr>
      </w:pPr>
    </w:p>
    <w:p w:rsidR="004670FB" w:rsidRPr="00696498" w:rsidRDefault="004670FB" w:rsidP="008100BC">
      <w:pPr>
        <w:rPr>
          <w:rFonts w:ascii="Arial" w:hAnsi="Arial" w:cs="Arial"/>
          <w:szCs w:val="24"/>
        </w:rPr>
      </w:pPr>
      <w:r w:rsidRPr="00696498">
        <w:rPr>
          <w:rFonts w:ascii="Arial" w:hAnsi="Arial" w:cs="Arial"/>
          <w:szCs w:val="24"/>
        </w:rPr>
        <w:t xml:space="preserve">In addition to sensitivity analysis we also investigated the impact that differing scenarios would have on our returns using decision trees.  As we have several variables that could vary the tree itself grew to be very large and portions of it are pictured in appendix J.  The tree was able to provide confidence in our decision to </w:t>
      </w:r>
      <w:r w:rsidR="00F507F6" w:rsidRPr="00696498">
        <w:rPr>
          <w:rFonts w:ascii="Arial" w:hAnsi="Arial" w:cs="Arial"/>
          <w:szCs w:val="24"/>
        </w:rPr>
        <w:t>proceed</w:t>
      </w:r>
      <w:r w:rsidRPr="00696498">
        <w:rPr>
          <w:rFonts w:ascii="Arial" w:hAnsi="Arial" w:cs="Arial"/>
          <w:szCs w:val="24"/>
        </w:rPr>
        <w:t xml:space="preserve"> with our system and when taking the most </w:t>
      </w:r>
      <w:r w:rsidR="00F507F6" w:rsidRPr="00696498">
        <w:rPr>
          <w:rFonts w:ascii="Arial" w:hAnsi="Arial" w:cs="Arial"/>
          <w:szCs w:val="24"/>
        </w:rPr>
        <w:t>pessimistic</w:t>
      </w:r>
      <w:r w:rsidRPr="00696498">
        <w:rPr>
          <w:rFonts w:ascii="Arial" w:hAnsi="Arial" w:cs="Arial"/>
          <w:szCs w:val="24"/>
        </w:rPr>
        <w:t xml:space="preserve"> paths possible still resulted in positive net gains and positive net present values for those gains.</w:t>
      </w:r>
    </w:p>
    <w:p w:rsidR="005455DA" w:rsidRPr="00696498" w:rsidRDefault="005455DA" w:rsidP="005455DA">
      <w:pPr>
        <w:rPr>
          <w:rFonts w:ascii="Arial" w:hAnsi="Arial" w:cs="Arial"/>
          <w:szCs w:val="24"/>
        </w:rPr>
      </w:pPr>
    </w:p>
    <w:p w:rsidR="005455DA" w:rsidRPr="00696498" w:rsidRDefault="005455DA" w:rsidP="005455DA">
      <w:pPr>
        <w:pStyle w:val="Heading1"/>
        <w:rPr>
          <w:sz w:val="24"/>
          <w:szCs w:val="24"/>
        </w:rPr>
      </w:pPr>
      <w:bookmarkStart w:id="43" w:name="_Toc216292046"/>
      <w:bookmarkStart w:id="44" w:name="_Toc216292753"/>
      <w:r w:rsidRPr="00696498">
        <w:rPr>
          <w:sz w:val="24"/>
          <w:szCs w:val="24"/>
        </w:rPr>
        <w:t>Strategy</w:t>
      </w:r>
      <w:bookmarkEnd w:id="43"/>
      <w:bookmarkEnd w:id="44"/>
    </w:p>
    <w:p w:rsidR="005455DA" w:rsidRPr="00696498" w:rsidRDefault="005455DA" w:rsidP="005455DA">
      <w:pPr>
        <w:rPr>
          <w:rFonts w:ascii="Arial" w:hAnsi="Arial" w:cs="Arial"/>
          <w:szCs w:val="24"/>
        </w:rPr>
      </w:pPr>
    </w:p>
    <w:p w:rsidR="005455DA" w:rsidRPr="00696498" w:rsidRDefault="005455DA" w:rsidP="005455DA">
      <w:pPr>
        <w:rPr>
          <w:rFonts w:ascii="Arial" w:hAnsi="Arial" w:cs="Arial"/>
          <w:szCs w:val="24"/>
        </w:rPr>
      </w:pPr>
      <w:r w:rsidRPr="00696498">
        <w:rPr>
          <w:rFonts w:ascii="Arial" w:hAnsi="Arial" w:cs="Arial"/>
          <w:szCs w:val="24"/>
        </w:rPr>
        <w:t>This plan is only focused on the introduction of PARKme into a defined scope.  The development of the technologies associated with this system would open up other opportunities in new markets that could leverage off of our experience.  These other markets are not included in the scope of this document but do provide additional incentive for introducing the PARKme system.</w:t>
      </w:r>
    </w:p>
    <w:p w:rsidR="00935F7A" w:rsidRPr="00696498" w:rsidRDefault="00935F7A" w:rsidP="005455DA">
      <w:pPr>
        <w:rPr>
          <w:rFonts w:ascii="Arial" w:hAnsi="Arial" w:cs="Arial"/>
          <w:szCs w:val="24"/>
        </w:rPr>
      </w:pPr>
    </w:p>
    <w:p w:rsidR="00921EAF" w:rsidRPr="00696498" w:rsidRDefault="00921EAF" w:rsidP="00935F7A">
      <w:pPr>
        <w:rPr>
          <w:rFonts w:ascii="Arial" w:hAnsi="Arial" w:cs="Arial"/>
          <w:szCs w:val="24"/>
        </w:rPr>
      </w:pPr>
    </w:p>
    <w:p w:rsidR="00935F7A" w:rsidRPr="00696498" w:rsidRDefault="00921EAF" w:rsidP="003B1A8D">
      <w:pPr>
        <w:pStyle w:val="Heading7"/>
        <w:numPr>
          <w:ilvl w:val="0"/>
          <w:numId w:val="0"/>
        </w:numPr>
        <w:rPr>
          <w:rFonts w:ascii="Arial" w:hAnsi="Arial" w:cs="Arial"/>
          <w:b/>
        </w:rPr>
      </w:pPr>
      <w:r w:rsidRPr="00696498">
        <w:rPr>
          <w:rFonts w:ascii="Arial" w:hAnsi="Arial" w:cs="Arial"/>
        </w:rPr>
        <w:br w:type="page"/>
      </w:r>
      <w:bookmarkStart w:id="45" w:name="_Toc216292754"/>
      <w:r w:rsidRPr="00696498">
        <w:rPr>
          <w:rFonts w:ascii="Arial" w:hAnsi="Arial" w:cs="Arial"/>
          <w:b/>
        </w:rPr>
        <w:t xml:space="preserve">APPENDIX A </w:t>
      </w:r>
      <w:r w:rsidR="003B1A8D" w:rsidRPr="00696498">
        <w:rPr>
          <w:rFonts w:ascii="Arial" w:hAnsi="Arial" w:cs="Arial"/>
        </w:rPr>
        <w:t>– GMU cost no investment</w:t>
      </w:r>
      <w:bookmarkEnd w:id="45"/>
    </w:p>
    <w:p w:rsidR="00921EAF" w:rsidRPr="00696498" w:rsidRDefault="00921EAF" w:rsidP="00935F7A">
      <w:pPr>
        <w:rPr>
          <w:rFonts w:ascii="Arial" w:hAnsi="Arial" w:cs="Arial"/>
          <w:szCs w:val="24"/>
        </w:rPr>
      </w:pPr>
    </w:p>
    <w:tbl>
      <w:tblPr>
        <w:tblW w:w="98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2167"/>
        <w:gridCol w:w="2268"/>
        <w:gridCol w:w="2840"/>
        <w:gridCol w:w="1084"/>
      </w:tblGrid>
      <w:tr w:rsidR="00921EAF" w:rsidRPr="00696498" w:rsidTr="00B84694">
        <w:trPr>
          <w:trHeight w:val="255"/>
          <w:jc w:val="center"/>
        </w:trPr>
        <w:tc>
          <w:tcPr>
            <w:tcW w:w="9816" w:type="dxa"/>
            <w:gridSpan w:val="5"/>
            <w:shd w:val="clear" w:color="auto" w:fill="FFFF00"/>
            <w:noWrap/>
            <w:vAlign w:val="bottom"/>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Shows the expenses GMU would incur from the purchase of the PARKme system (no investment)</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510"/>
          <w:jc w:val="center"/>
        </w:trPr>
        <w:tc>
          <w:tcPr>
            <w:tcW w:w="1377" w:type="dxa"/>
            <w:shd w:val="clear" w:color="auto" w:fill="auto"/>
            <w:noWrap/>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2230" w:type="dxa"/>
            <w:shd w:val="clear" w:color="auto" w:fill="auto"/>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General Spaces Total</w:t>
            </w:r>
          </w:p>
        </w:tc>
        <w:tc>
          <w:tcPr>
            <w:tcW w:w="2348" w:type="dxa"/>
            <w:shd w:val="clear" w:color="auto" w:fill="auto"/>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Sensor Cost $150 Per Unit</w:t>
            </w:r>
          </w:p>
        </w:tc>
        <w:tc>
          <w:tcPr>
            <w:tcW w:w="2993" w:type="dxa"/>
            <w:shd w:val="clear" w:color="auto" w:fill="auto"/>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Sensor Install Cost $45 per unit</w:t>
            </w:r>
          </w:p>
        </w:tc>
        <w:tc>
          <w:tcPr>
            <w:tcW w:w="868" w:type="dxa"/>
            <w:shd w:val="clear" w:color="auto" w:fill="auto"/>
            <w:noWrap/>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Total</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A</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1040</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202,800</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C</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601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117,195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J</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389</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75,855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K</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1485</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289,575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L</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337</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65,715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M</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159</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31,005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O</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223</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43,485</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P</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228</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150</w:t>
            </w:r>
          </w:p>
        </w:tc>
        <w:tc>
          <w:tcPr>
            <w:tcW w:w="2993"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45</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44,460</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4462</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870,090</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Equipment Fee for install</w:t>
            </w:r>
          </w:p>
        </w:tc>
        <w:tc>
          <w:tcPr>
            <w:tcW w:w="86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500</w:t>
            </w: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870,590</w:t>
            </w:r>
          </w:p>
        </w:tc>
      </w:tr>
      <w:tr w:rsidR="00921EAF" w:rsidRPr="00696498" w:rsidTr="00B84694">
        <w:trPr>
          <w:trHeight w:val="765"/>
          <w:jc w:val="center"/>
        </w:trPr>
        <w:tc>
          <w:tcPr>
            <w:tcW w:w="1377" w:type="dxa"/>
            <w:shd w:val="clear" w:color="auto" w:fill="auto"/>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Directional Signs</w:t>
            </w:r>
          </w:p>
        </w:tc>
        <w:tc>
          <w:tcPr>
            <w:tcW w:w="2230" w:type="dxa"/>
            <w:shd w:val="clear" w:color="auto" w:fill="auto"/>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 xml:space="preserve">3@10,000K per plus $500 each installation </w:t>
            </w:r>
          </w:p>
        </w:tc>
        <w:tc>
          <w:tcPr>
            <w:tcW w:w="234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31,500</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2230" w:type="dxa"/>
            <w:shd w:val="clear" w:color="auto" w:fill="auto"/>
            <w:noWrap/>
            <w:vAlign w:val="bottom"/>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Access Points @ $3000</w:t>
            </w:r>
          </w:p>
        </w:tc>
        <w:tc>
          <w:tcPr>
            <w:tcW w:w="2348" w:type="dxa"/>
            <w:shd w:val="clear" w:color="auto" w:fill="auto"/>
            <w:noWrap/>
            <w:vAlign w:val="bottom"/>
          </w:tcPr>
          <w:p w:rsidR="00921EAF" w:rsidRPr="00696498" w:rsidRDefault="00921EAF" w:rsidP="00921EAF">
            <w:pPr>
              <w:suppressAutoHyphens w:val="0"/>
              <w:jc w:val="center"/>
              <w:rPr>
                <w:rFonts w:ascii="Arial" w:hAnsi="Arial" w:cs="Arial"/>
                <w:b/>
                <w:bCs/>
                <w:szCs w:val="24"/>
                <w:lang w:eastAsia="en-US"/>
              </w:rPr>
            </w:pPr>
            <w:r w:rsidRPr="00696498">
              <w:rPr>
                <w:rFonts w:ascii="Arial" w:hAnsi="Arial" w:cs="Arial"/>
                <w:b/>
                <w:bCs/>
                <w:szCs w:val="24"/>
                <w:lang w:eastAsia="en-US"/>
              </w:rPr>
              <w:t>LAN Controllers @ 14K</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A</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3</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C</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J</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K</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3</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L</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M</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0</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O</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Lot P</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348"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1</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b/>
                <w:bCs/>
                <w:szCs w:val="24"/>
                <w:lang w:eastAsia="en-US"/>
              </w:rPr>
            </w:pP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12</w:t>
            </w:r>
          </w:p>
        </w:tc>
        <w:tc>
          <w:tcPr>
            <w:tcW w:w="234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7</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36,000</w:t>
            </w:r>
          </w:p>
        </w:tc>
        <w:tc>
          <w:tcPr>
            <w:tcW w:w="234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98000</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install costs @ $125 per</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install costs @ $200 per</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37,500</w:t>
            </w:r>
          </w:p>
        </w:tc>
        <w:tc>
          <w:tcPr>
            <w:tcW w:w="2348"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99,400</w:t>
            </w: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Server Cost</w:t>
            </w: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8,200</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Server Set up</w:t>
            </w:r>
          </w:p>
        </w:tc>
        <w:tc>
          <w:tcPr>
            <w:tcW w:w="2230" w:type="dxa"/>
            <w:shd w:val="clear" w:color="auto" w:fill="auto"/>
            <w:noWrap/>
            <w:vAlign w:val="bottom"/>
          </w:tcPr>
          <w:p w:rsidR="00921EAF" w:rsidRPr="00696498" w:rsidRDefault="00921EAF" w:rsidP="00921EAF">
            <w:pPr>
              <w:suppressAutoHyphens w:val="0"/>
              <w:jc w:val="right"/>
              <w:rPr>
                <w:rFonts w:ascii="Arial" w:hAnsi="Arial" w:cs="Arial"/>
                <w:szCs w:val="24"/>
                <w:lang w:eastAsia="en-US"/>
              </w:rPr>
            </w:pPr>
            <w:r w:rsidRPr="00696498">
              <w:rPr>
                <w:rFonts w:ascii="Arial" w:hAnsi="Arial" w:cs="Arial"/>
                <w:szCs w:val="24"/>
                <w:lang w:eastAsia="en-US"/>
              </w:rPr>
              <w:t>200</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8,400</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Software Cost</w:t>
            </w: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10,000</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510"/>
          <w:jc w:val="center"/>
        </w:trPr>
        <w:tc>
          <w:tcPr>
            <w:tcW w:w="1377" w:type="dxa"/>
            <w:shd w:val="clear" w:color="auto" w:fill="auto"/>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Initial Setup Cost</w:t>
            </w:r>
          </w:p>
        </w:tc>
        <w:tc>
          <w:tcPr>
            <w:tcW w:w="2230" w:type="dxa"/>
            <w:shd w:val="clear" w:color="auto" w:fill="auto"/>
            <w:vAlign w:val="bottom"/>
          </w:tcPr>
          <w:p w:rsidR="00921EAF" w:rsidRPr="00696498" w:rsidRDefault="00921EAF" w:rsidP="00921EAF">
            <w:pPr>
              <w:suppressAutoHyphens w:val="0"/>
              <w:rPr>
                <w:rFonts w:ascii="Arial" w:hAnsi="Arial" w:cs="Arial"/>
                <w:szCs w:val="24"/>
                <w:lang w:eastAsia="en-US"/>
              </w:rPr>
            </w:pPr>
            <w:r w:rsidRPr="00696498">
              <w:rPr>
                <w:rFonts w:ascii="Arial" w:hAnsi="Arial" w:cs="Arial"/>
                <w:szCs w:val="24"/>
                <w:lang w:eastAsia="en-US"/>
              </w:rPr>
              <w:t>&lt;5000&gt;1000 Spaces @ .75 Per Space</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3,346.50</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255"/>
          <w:jc w:val="center"/>
        </w:trPr>
        <w:tc>
          <w:tcPr>
            <w:tcW w:w="1377"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230"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r w:rsidR="00921EAF" w:rsidRPr="00696498" w:rsidTr="00B84694">
        <w:trPr>
          <w:trHeight w:val="510"/>
          <w:jc w:val="center"/>
        </w:trPr>
        <w:tc>
          <w:tcPr>
            <w:tcW w:w="1377" w:type="dxa"/>
            <w:shd w:val="clear" w:color="auto" w:fill="FFFF00"/>
            <w:vAlign w:val="bottom"/>
          </w:tcPr>
          <w:p w:rsidR="00921EAF" w:rsidRPr="00696498" w:rsidRDefault="00921EAF" w:rsidP="00921EAF">
            <w:pPr>
              <w:suppressAutoHyphens w:val="0"/>
              <w:rPr>
                <w:rFonts w:ascii="Arial" w:hAnsi="Arial" w:cs="Arial"/>
                <w:b/>
                <w:bCs/>
                <w:szCs w:val="24"/>
                <w:lang w:eastAsia="en-US"/>
              </w:rPr>
            </w:pPr>
            <w:r w:rsidRPr="00696498">
              <w:rPr>
                <w:rFonts w:ascii="Arial" w:hAnsi="Arial" w:cs="Arial"/>
                <w:b/>
                <w:bCs/>
                <w:szCs w:val="24"/>
                <w:lang w:eastAsia="en-US"/>
              </w:rPr>
              <w:t>Total Cost to GMU</w:t>
            </w:r>
          </w:p>
        </w:tc>
        <w:tc>
          <w:tcPr>
            <w:tcW w:w="2230" w:type="dxa"/>
            <w:shd w:val="clear" w:color="auto" w:fill="FFFF00"/>
            <w:noWrap/>
            <w:vAlign w:val="bottom"/>
          </w:tcPr>
          <w:p w:rsidR="00921EAF" w:rsidRPr="00696498" w:rsidRDefault="00921EAF" w:rsidP="00921EAF">
            <w:pPr>
              <w:suppressAutoHyphens w:val="0"/>
              <w:jc w:val="right"/>
              <w:rPr>
                <w:rFonts w:ascii="Arial" w:hAnsi="Arial" w:cs="Arial"/>
                <w:b/>
                <w:bCs/>
                <w:szCs w:val="24"/>
                <w:lang w:eastAsia="en-US"/>
              </w:rPr>
            </w:pPr>
            <w:r w:rsidRPr="00696498">
              <w:rPr>
                <w:rFonts w:ascii="Arial" w:hAnsi="Arial" w:cs="Arial"/>
                <w:b/>
                <w:bCs/>
                <w:szCs w:val="24"/>
                <w:lang w:eastAsia="en-US"/>
              </w:rPr>
              <w:t>1,060,737</w:t>
            </w:r>
          </w:p>
        </w:tc>
        <w:tc>
          <w:tcPr>
            <w:tcW w:w="234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2993"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c>
          <w:tcPr>
            <w:tcW w:w="868" w:type="dxa"/>
            <w:shd w:val="clear" w:color="auto" w:fill="auto"/>
            <w:noWrap/>
            <w:vAlign w:val="bottom"/>
          </w:tcPr>
          <w:p w:rsidR="00921EAF" w:rsidRPr="00696498" w:rsidRDefault="00921EAF" w:rsidP="00921EAF">
            <w:pPr>
              <w:suppressAutoHyphens w:val="0"/>
              <w:rPr>
                <w:rFonts w:ascii="Arial" w:hAnsi="Arial" w:cs="Arial"/>
                <w:szCs w:val="24"/>
                <w:lang w:eastAsia="en-US"/>
              </w:rPr>
            </w:pPr>
          </w:p>
        </w:tc>
      </w:tr>
    </w:tbl>
    <w:p w:rsidR="00921EAF" w:rsidRPr="00696498" w:rsidRDefault="00921EAF" w:rsidP="00935F7A">
      <w:pPr>
        <w:rPr>
          <w:rFonts w:ascii="Arial" w:hAnsi="Arial" w:cs="Arial"/>
          <w:szCs w:val="24"/>
        </w:rPr>
      </w:pPr>
    </w:p>
    <w:p w:rsidR="00664B25" w:rsidRPr="00696498" w:rsidRDefault="00664B25" w:rsidP="00935F7A">
      <w:pPr>
        <w:rPr>
          <w:rFonts w:ascii="Arial" w:hAnsi="Arial" w:cs="Arial"/>
          <w:szCs w:val="24"/>
        </w:rPr>
      </w:pPr>
    </w:p>
    <w:p w:rsidR="00664B25" w:rsidRPr="00696498" w:rsidRDefault="001F7F17" w:rsidP="00664B25">
      <w:pPr>
        <w:pStyle w:val="Heading7"/>
        <w:numPr>
          <w:ilvl w:val="0"/>
          <w:numId w:val="0"/>
        </w:numPr>
        <w:rPr>
          <w:rFonts w:ascii="Arial" w:hAnsi="Arial" w:cs="Arial"/>
        </w:rPr>
      </w:pPr>
      <w:r w:rsidRPr="00696498">
        <w:rPr>
          <w:rFonts w:ascii="Arial" w:hAnsi="Arial" w:cs="Arial"/>
          <w:b/>
        </w:rPr>
        <w:br w:type="page"/>
      </w:r>
      <w:bookmarkStart w:id="46" w:name="_Toc216292755"/>
      <w:r w:rsidR="00664B25" w:rsidRPr="00696498">
        <w:rPr>
          <w:rFonts w:ascii="Arial" w:hAnsi="Arial" w:cs="Arial"/>
          <w:b/>
        </w:rPr>
        <w:t>APPENDIX B</w:t>
      </w:r>
      <w:r w:rsidR="003B1A8D" w:rsidRPr="00696498">
        <w:rPr>
          <w:rFonts w:ascii="Arial" w:hAnsi="Arial" w:cs="Arial"/>
          <w:b/>
        </w:rPr>
        <w:t xml:space="preserve"> </w:t>
      </w:r>
      <w:r w:rsidR="003B1A8D" w:rsidRPr="00696498">
        <w:rPr>
          <w:rFonts w:ascii="Arial" w:hAnsi="Arial" w:cs="Arial"/>
        </w:rPr>
        <w:t>– GMU cost with investment</w:t>
      </w:r>
      <w:bookmarkEnd w:id="46"/>
    </w:p>
    <w:p w:rsidR="00647F38" w:rsidRPr="00696498" w:rsidRDefault="00647F38" w:rsidP="00647F38">
      <w:pPr>
        <w:rPr>
          <w:rFonts w:ascii="Arial" w:hAnsi="Arial" w:cs="Arial"/>
        </w:rPr>
      </w:pPr>
    </w:p>
    <w:tbl>
      <w:tblPr>
        <w:tblW w:w="989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2171"/>
        <w:gridCol w:w="2283"/>
        <w:gridCol w:w="2901"/>
        <w:gridCol w:w="1084"/>
      </w:tblGrid>
      <w:tr w:rsidR="00664B25" w:rsidRPr="00696498" w:rsidTr="00B84694">
        <w:trPr>
          <w:trHeight w:val="255"/>
          <w:jc w:val="center"/>
        </w:trPr>
        <w:tc>
          <w:tcPr>
            <w:tcW w:w="9896" w:type="dxa"/>
            <w:gridSpan w:val="5"/>
            <w:shd w:val="clear" w:color="auto" w:fill="FFFF00"/>
            <w:noWrap/>
            <w:vAlign w:val="bottom"/>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Shows the expenses GMU would incur from the purchase of the PARKme system as an investor</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510"/>
          <w:jc w:val="center"/>
        </w:trPr>
        <w:tc>
          <w:tcPr>
            <w:tcW w:w="1378" w:type="dxa"/>
            <w:shd w:val="clear" w:color="auto" w:fill="C0C0C0"/>
            <w:noWrap/>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2230"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General Spaces Total</w:t>
            </w:r>
          </w:p>
        </w:tc>
        <w:tc>
          <w:tcPr>
            <w:tcW w:w="2359"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Sensor Cost $150 Per Unit</w:t>
            </w:r>
          </w:p>
        </w:tc>
        <w:tc>
          <w:tcPr>
            <w:tcW w:w="3051"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Sensor Install Cost $45 per unit.  Cost waived</w:t>
            </w:r>
          </w:p>
        </w:tc>
        <w:tc>
          <w:tcPr>
            <w:tcW w:w="878" w:type="dxa"/>
            <w:shd w:val="clear" w:color="auto" w:fill="C0C0C0"/>
            <w:noWrap/>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Total</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J</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389</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0</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58,350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M</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159</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0</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23,850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548</w:t>
            </w:r>
          </w:p>
        </w:tc>
        <w:tc>
          <w:tcPr>
            <w:tcW w:w="2359"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878"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82,200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r>
      <w:tr w:rsidR="00664B25" w:rsidRPr="00696498" w:rsidTr="00B84694">
        <w:trPr>
          <w:trHeight w:val="510"/>
          <w:jc w:val="center"/>
        </w:trPr>
        <w:tc>
          <w:tcPr>
            <w:tcW w:w="1378" w:type="dxa"/>
            <w:shd w:val="clear" w:color="auto" w:fill="C0C0C0"/>
            <w:noWrap/>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2230"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General Spaces Total</w:t>
            </w:r>
          </w:p>
        </w:tc>
        <w:tc>
          <w:tcPr>
            <w:tcW w:w="2359"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Sensor Cost $150 Per Unit</w:t>
            </w:r>
          </w:p>
        </w:tc>
        <w:tc>
          <w:tcPr>
            <w:tcW w:w="3051" w:type="dxa"/>
            <w:shd w:val="clear" w:color="auto" w:fill="C0C0C0"/>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 xml:space="preserve">Sensor Install Cost $45 per unit.  </w:t>
            </w:r>
          </w:p>
        </w:tc>
        <w:tc>
          <w:tcPr>
            <w:tcW w:w="878" w:type="dxa"/>
            <w:shd w:val="clear" w:color="auto" w:fill="C0C0C0"/>
            <w:noWrap/>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Total</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A</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1040</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202,800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C</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601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117,195</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K</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1485</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289,575</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L</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337</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65,715</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O</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223</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43,485</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P</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228</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150</w:t>
            </w:r>
          </w:p>
        </w:tc>
        <w:tc>
          <w:tcPr>
            <w:tcW w:w="3051"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45</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44,460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3914</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845,430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Equipment Fee for install</w:t>
            </w:r>
          </w:p>
        </w:tc>
        <w:tc>
          <w:tcPr>
            <w:tcW w:w="878"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500</w:t>
            </w: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845,930</w:t>
            </w:r>
          </w:p>
        </w:tc>
      </w:tr>
      <w:tr w:rsidR="00664B25" w:rsidRPr="00696498" w:rsidTr="00B84694">
        <w:trPr>
          <w:trHeight w:val="1020"/>
          <w:jc w:val="center"/>
        </w:trPr>
        <w:tc>
          <w:tcPr>
            <w:tcW w:w="1378" w:type="dxa"/>
            <w:shd w:val="clear" w:color="auto" w:fill="auto"/>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Directional Signs</w:t>
            </w:r>
          </w:p>
        </w:tc>
        <w:tc>
          <w:tcPr>
            <w:tcW w:w="2230" w:type="dxa"/>
            <w:shd w:val="clear" w:color="auto" w:fill="auto"/>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 xml:space="preserve">3@10,000K per plus $500 each installation.  Install cost waived for 1st unit </w:t>
            </w:r>
          </w:p>
        </w:tc>
        <w:tc>
          <w:tcPr>
            <w:tcW w:w="2359"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31,000</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2230" w:type="dxa"/>
            <w:shd w:val="clear" w:color="auto" w:fill="auto"/>
            <w:noWrap/>
            <w:vAlign w:val="bottom"/>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Access Points @ $3000</w:t>
            </w:r>
          </w:p>
        </w:tc>
        <w:tc>
          <w:tcPr>
            <w:tcW w:w="2359" w:type="dxa"/>
            <w:shd w:val="clear" w:color="auto" w:fill="auto"/>
            <w:noWrap/>
            <w:vAlign w:val="bottom"/>
          </w:tcPr>
          <w:p w:rsidR="00664B25" w:rsidRPr="00696498" w:rsidRDefault="00664B25" w:rsidP="00664B25">
            <w:pPr>
              <w:suppressAutoHyphens w:val="0"/>
              <w:jc w:val="center"/>
              <w:rPr>
                <w:rFonts w:ascii="Arial" w:hAnsi="Arial" w:cs="Arial"/>
                <w:b/>
                <w:bCs/>
                <w:szCs w:val="24"/>
                <w:lang w:eastAsia="en-US"/>
              </w:rPr>
            </w:pPr>
            <w:r w:rsidRPr="00696498">
              <w:rPr>
                <w:rFonts w:ascii="Arial" w:hAnsi="Arial" w:cs="Arial"/>
                <w:b/>
                <w:bCs/>
                <w:szCs w:val="24"/>
                <w:lang w:eastAsia="en-US"/>
              </w:rPr>
              <w:t>LAN Controllers @ 14K</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J</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vMerge w:val="restart"/>
            <w:shd w:val="clear" w:color="auto" w:fill="auto"/>
            <w:noWrap/>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installation costs waived</w:t>
            </w: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M</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0</w:t>
            </w:r>
          </w:p>
        </w:tc>
        <w:tc>
          <w:tcPr>
            <w:tcW w:w="3051" w:type="dxa"/>
            <w:vMerge/>
            <w:vAlign w:val="center"/>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tcPr>
          <w:p w:rsidR="00664B25" w:rsidRPr="00696498" w:rsidRDefault="00664B25" w:rsidP="00664B25">
            <w:pPr>
              <w:suppressAutoHyphens w:val="0"/>
              <w:jc w:val="center"/>
              <w:rPr>
                <w:rFonts w:ascii="Arial" w:hAnsi="Arial" w:cs="Arial"/>
                <w:b/>
                <w:bCs/>
                <w:szCs w:val="24"/>
                <w:lang w:eastAsia="en-US"/>
              </w:rPr>
            </w:pPr>
          </w:p>
        </w:tc>
        <w:tc>
          <w:tcPr>
            <w:tcW w:w="2230" w:type="dxa"/>
            <w:shd w:val="clear" w:color="auto" w:fill="auto"/>
            <w:noWrap/>
            <w:vAlign w:val="bottom"/>
          </w:tcPr>
          <w:p w:rsidR="00664B25" w:rsidRPr="00696498" w:rsidRDefault="00664B25" w:rsidP="00664B25">
            <w:pPr>
              <w:suppressAutoHyphens w:val="0"/>
              <w:jc w:val="center"/>
              <w:rPr>
                <w:rFonts w:ascii="Arial" w:hAnsi="Arial" w:cs="Arial"/>
                <w:b/>
                <w:bCs/>
                <w:szCs w:val="24"/>
                <w:lang w:eastAsia="en-US"/>
              </w:rPr>
            </w:pPr>
          </w:p>
        </w:tc>
        <w:tc>
          <w:tcPr>
            <w:tcW w:w="2359" w:type="dxa"/>
            <w:shd w:val="clear" w:color="auto" w:fill="auto"/>
            <w:noWrap/>
            <w:vAlign w:val="bottom"/>
          </w:tcPr>
          <w:p w:rsidR="00664B25" w:rsidRPr="00696498" w:rsidRDefault="00664B25" w:rsidP="00664B25">
            <w:pPr>
              <w:suppressAutoHyphens w:val="0"/>
              <w:jc w:val="center"/>
              <w:rPr>
                <w:rFonts w:ascii="Arial" w:hAnsi="Arial" w:cs="Arial"/>
                <w:b/>
                <w:bCs/>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A</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3</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C</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K</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3</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L</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O</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 P</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2359"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1</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10</w:t>
            </w:r>
          </w:p>
        </w:tc>
        <w:tc>
          <w:tcPr>
            <w:tcW w:w="2359"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6</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30,000</w:t>
            </w:r>
          </w:p>
        </w:tc>
        <w:tc>
          <w:tcPr>
            <w:tcW w:w="2359"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84,000</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510"/>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install costs @ $125 per</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install costs @ $200 per</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31,000</w:t>
            </w:r>
          </w:p>
        </w:tc>
        <w:tc>
          <w:tcPr>
            <w:tcW w:w="2359"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85,000</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Server Cost</w:t>
            </w: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8,200</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Server Set up</w:t>
            </w:r>
          </w:p>
        </w:tc>
        <w:tc>
          <w:tcPr>
            <w:tcW w:w="2230" w:type="dxa"/>
            <w:shd w:val="clear" w:color="auto" w:fill="auto"/>
            <w:noWrap/>
            <w:vAlign w:val="bottom"/>
          </w:tcPr>
          <w:p w:rsidR="00664B25" w:rsidRPr="00696498" w:rsidRDefault="00664B25" w:rsidP="00664B25">
            <w:pPr>
              <w:suppressAutoHyphens w:val="0"/>
              <w:jc w:val="right"/>
              <w:rPr>
                <w:rFonts w:ascii="Arial" w:hAnsi="Arial" w:cs="Arial"/>
                <w:szCs w:val="24"/>
                <w:lang w:eastAsia="en-US"/>
              </w:rPr>
            </w:pPr>
            <w:r w:rsidRPr="00696498">
              <w:rPr>
                <w:rFonts w:ascii="Arial" w:hAnsi="Arial" w:cs="Arial"/>
                <w:szCs w:val="24"/>
                <w:lang w:eastAsia="en-US"/>
              </w:rPr>
              <w:t>200</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waived</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8,200</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510"/>
          <w:jc w:val="center"/>
        </w:trPr>
        <w:tc>
          <w:tcPr>
            <w:tcW w:w="1378" w:type="dxa"/>
            <w:shd w:val="clear" w:color="auto" w:fill="auto"/>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Software Cost</w:t>
            </w: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10,000</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waived</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510"/>
          <w:jc w:val="center"/>
        </w:trPr>
        <w:tc>
          <w:tcPr>
            <w:tcW w:w="1378" w:type="dxa"/>
            <w:shd w:val="clear" w:color="auto" w:fill="auto"/>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Initial Setup Cost</w:t>
            </w:r>
          </w:p>
        </w:tc>
        <w:tc>
          <w:tcPr>
            <w:tcW w:w="2230" w:type="dxa"/>
            <w:shd w:val="clear" w:color="auto" w:fill="auto"/>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&lt;5000&gt;1000 Spaces @ .75 Per Space</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r w:rsidRPr="00696498">
              <w:rPr>
                <w:rFonts w:ascii="Arial" w:hAnsi="Arial" w:cs="Arial"/>
                <w:szCs w:val="24"/>
                <w:lang w:eastAsia="en-US"/>
              </w:rPr>
              <w:t>Lots J and M cost waived</w:t>
            </w: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2,935.50</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255"/>
          <w:jc w:val="center"/>
        </w:trPr>
        <w:tc>
          <w:tcPr>
            <w:tcW w:w="13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230"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r w:rsidR="00664B25" w:rsidRPr="00696498" w:rsidTr="00B84694">
        <w:trPr>
          <w:trHeight w:val="510"/>
          <w:jc w:val="center"/>
        </w:trPr>
        <w:tc>
          <w:tcPr>
            <w:tcW w:w="1378" w:type="dxa"/>
            <w:shd w:val="clear" w:color="auto" w:fill="FFFF00"/>
            <w:vAlign w:val="bottom"/>
          </w:tcPr>
          <w:p w:rsidR="00664B25" w:rsidRPr="00696498" w:rsidRDefault="00664B25" w:rsidP="00664B25">
            <w:pPr>
              <w:suppressAutoHyphens w:val="0"/>
              <w:rPr>
                <w:rFonts w:ascii="Arial" w:hAnsi="Arial" w:cs="Arial"/>
                <w:b/>
                <w:bCs/>
                <w:szCs w:val="24"/>
                <w:lang w:eastAsia="en-US"/>
              </w:rPr>
            </w:pPr>
            <w:r w:rsidRPr="00696498">
              <w:rPr>
                <w:rFonts w:ascii="Arial" w:hAnsi="Arial" w:cs="Arial"/>
                <w:b/>
                <w:bCs/>
                <w:szCs w:val="24"/>
                <w:lang w:eastAsia="en-US"/>
              </w:rPr>
              <w:t>Total Cost to GMU</w:t>
            </w:r>
          </w:p>
        </w:tc>
        <w:tc>
          <w:tcPr>
            <w:tcW w:w="2230" w:type="dxa"/>
            <w:shd w:val="clear" w:color="auto" w:fill="FFFF00"/>
            <w:noWrap/>
            <w:vAlign w:val="bottom"/>
          </w:tcPr>
          <w:p w:rsidR="00664B25" w:rsidRPr="00696498" w:rsidRDefault="00664B25" w:rsidP="00664B25">
            <w:pPr>
              <w:suppressAutoHyphens w:val="0"/>
              <w:jc w:val="right"/>
              <w:rPr>
                <w:rFonts w:ascii="Arial" w:hAnsi="Arial" w:cs="Arial"/>
                <w:b/>
                <w:bCs/>
                <w:szCs w:val="24"/>
                <w:lang w:eastAsia="en-US"/>
              </w:rPr>
            </w:pPr>
            <w:r w:rsidRPr="00696498">
              <w:rPr>
                <w:rFonts w:ascii="Arial" w:hAnsi="Arial" w:cs="Arial"/>
                <w:b/>
                <w:bCs/>
                <w:szCs w:val="24"/>
                <w:lang w:eastAsia="en-US"/>
              </w:rPr>
              <w:t>1,014,066</w:t>
            </w:r>
          </w:p>
        </w:tc>
        <w:tc>
          <w:tcPr>
            <w:tcW w:w="2359"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3051"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c>
          <w:tcPr>
            <w:tcW w:w="878" w:type="dxa"/>
            <w:shd w:val="clear" w:color="auto" w:fill="auto"/>
            <w:noWrap/>
            <w:vAlign w:val="bottom"/>
          </w:tcPr>
          <w:p w:rsidR="00664B25" w:rsidRPr="00696498" w:rsidRDefault="00664B25" w:rsidP="00664B25">
            <w:pPr>
              <w:suppressAutoHyphens w:val="0"/>
              <w:rPr>
                <w:rFonts w:ascii="Arial" w:hAnsi="Arial" w:cs="Arial"/>
                <w:szCs w:val="24"/>
                <w:lang w:eastAsia="en-US"/>
              </w:rPr>
            </w:pPr>
          </w:p>
        </w:tc>
      </w:tr>
    </w:tbl>
    <w:p w:rsidR="00664B25" w:rsidRPr="00696498" w:rsidRDefault="00664B25" w:rsidP="00664B25">
      <w:pPr>
        <w:rPr>
          <w:rFonts w:ascii="Arial" w:hAnsi="Arial" w:cs="Arial"/>
          <w:szCs w:val="24"/>
        </w:rPr>
      </w:pPr>
    </w:p>
    <w:p w:rsidR="00E5314D" w:rsidRPr="00696498" w:rsidRDefault="001F7F17" w:rsidP="003B1A8D">
      <w:pPr>
        <w:pStyle w:val="Heading7"/>
        <w:numPr>
          <w:ilvl w:val="0"/>
          <w:numId w:val="0"/>
        </w:numPr>
        <w:rPr>
          <w:rFonts w:ascii="Arial" w:hAnsi="Arial" w:cs="Arial"/>
          <w:b/>
        </w:rPr>
      </w:pPr>
      <w:r w:rsidRPr="00696498">
        <w:rPr>
          <w:rFonts w:ascii="Arial" w:hAnsi="Arial" w:cs="Arial"/>
        </w:rPr>
        <w:br w:type="page"/>
      </w:r>
      <w:bookmarkStart w:id="47" w:name="_Toc216292756"/>
      <w:r w:rsidR="00E5314D" w:rsidRPr="00696498">
        <w:rPr>
          <w:rFonts w:ascii="Arial" w:hAnsi="Arial" w:cs="Arial"/>
          <w:b/>
        </w:rPr>
        <w:t>APPENDIX C</w:t>
      </w:r>
      <w:r w:rsidR="003B1A8D" w:rsidRPr="00696498">
        <w:rPr>
          <w:rFonts w:ascii="Arial" w:hAnsi="Arial" w:cs="Arial"/>
          <w:b/>
        </w:rPr>
        <w:t xml:space="preserve"> </w:t>
      </w:r>
      <w:r w:rsidR="003B1A8D" w:rsidRPr="00696498">
        <w:rPr>
          <w:rFonts w:ascii="Arial" w:hAnsi="Arial" w:cs="Arial"/>
        </w:rPr>
        <w:t>– PARKme profits without an investor</w:t>
      </w:r>
      <w:bookmarkEnd w:id="47"/>
    </w:p>
    <w:p w:rsidR="001F7F17" w:rsidRPr="00696498" w:rsidRDefault="001F7F17" w:rsidP="00664B25">
      <w:pPr>
        <w:rPr>
          <w:rFonts w:ascii="Arial" w:hAnsi="Arial" w:cs="Arial"/>
          <w:b/>
          <w:szCs w:val="24"/>
        </w:rPr>
      </w:pPr>
    </w:p>
    <w:p w:rsidR="001F7F17" w:rsidRPr="00696498" w:rsidRDefault="001F7F17" w:rsidP="00664B25">
      <w:pPr>
        <w:rPr>
          <w:rFonts w:ascii="Arial" w:hAnsi="Arial" w:cs="Arial"/>
          <w:szCs w:val="24"/>
        </w:rPr>
      </w:pPr>
      <w:r w:rsidRPr="00696498">
        <w:rPr>
          <w:rFonts w:ascii="Arial" w:hAnsi="Arial" w:cs="Arial"/>
          <w:szCs w:val="24"/>
        </w:rPr>
        <w:t>Shows the profit PARKme expects with GMU not as an investor.</w:t>
      </w:r>
    </w:p>
    <w:tbl>
      <w:tblPr>
        <w:tblW w:w="7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1110"/>
        <w:gridCol w:w="1231"/>
        <w:gridCol w:w="2515"/>
        <w:gridCol w:w="1565"/>
      </w:tblGrid>
      <w:tr w:rsidR="00E5314D" w:rsidRPr="00696498" w:rsidTr="00E5314D">
        <w:trPr>
          <w:trHeight w:val="255"/>
        </w:trPr>
        <w:tc>
          <w:tcPr>
            <w:tcW w:w="7637" w:type="dxa"/>
            <w:gridSpan w:val="5"/>
            <w:shd w:val="clear" w:color="auto" w:fill="FFFF00"/>
            <w:noWrap/>
            <w:vAlign w:val="bottom"/>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Shows the income associated with GMU purchasing the PARKme system</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1275"/>
        </w:trPr>
        <w:tc>
          <w:tcPr>
            <w:tcW w:w="1095" w:type="dxa"/>
            <w:shd w:val="clear" w:color="auto" w:fill="auto"/>
            <w:noWrap/>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1045"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General Spaces Total</w:t>
            </w:r>
          </w:p>
        </w:tc>
        <w:tc>
          <w:tcPr>
            <w:tcW w:w="1261"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Sensor Cost markup (profit) $25 per unit</w:t>
            </w:r>
          </w:p>
        </w:tc>
        <w:tc>
          <w:tcPr>
            <w:tcW w:w="2724"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Sensor Install Cost $45 per unit.  Economies of scale after 100 units.  After 100 units 25% of install fee is profit</w:t>
            </w:r>
          </w:p>
        </w:tc>
        <w:tc>
          <w:tcPr>
            <w:tcW w:w="1512" w:type="dxa"/>
            <w:shd w:val="clear" w:color="auto" w:fill="auto"/>
            <w:noWrap/>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Total</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A</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1040</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10,575.00</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36,575</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C</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601</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5,636.25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20,661</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J</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389</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3,251.25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12,976</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K</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1485</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15,581.25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52,706</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L</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337</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2,666.25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11,091</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M</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159</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663.75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4,639</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O</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223</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1,383.75</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6,959</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P</w:t>
            </w:r>
          </w:p>
        </w:tc>
        <w:tc>
          <w:tcPr>
            <w:tcW w:w="1045"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228</w:t>
            </w:r>
          </w:p>
        </w:tc>
        <w:tc>
          <w:tcPr>
            <w:tcW w:w="1261"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2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1,440.00</w:t>
            </w:r>
          </w:p>
        </w:tc>
        <w:tc>
          <w:tcPr>
            <w:tcW w:w="1512"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7,140</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1045"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4462</w:t>
            </w: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41,197.50</w:t>
            </w:r>
          </w:p>
        </w:tc>
        <w:tc>
          <w:tcPr>
            <w:tcW w:w="1512"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152,748</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Profit from Sensors</w:t>
            </w:r>
          </w:p>
        </w:tc>
        <w:tc>
          <w:tcPr>
            <w:tcW w:w="1512"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152,748</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License</w:t>
            </w:r>
          </w:p>
        </w:tc>
        <w:tc>
          <w:tcPr>
            <w:tcW w:w="1512"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10,000</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127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Initial Setup Cost.  Software set up is time intensive and therefore realized profit is only  5% of actual cost charged</w:t>
            </w:r>
          </w:p>
        </w:tc>
        <w:tc>
          <w:tcPr>
            <w:tcW w:w="1512"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&lt;5000&gt;1000 Spaces @ .75 Per Space</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167.33</w:t>
            </w: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12"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109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04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26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24" w:type="dxa"/>
            <w:shd w:val="clear" w:color="auto" w:fill="FFFF00"/>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 Net</w:t>
            </w:r>
          </w:p>
        </w:tc>
        <w:tc>
          <w:tcPr>
            <w:tcW w:w="1512" w:type="dxa"/>
            <w:shd w:val="clear" w:color="auto" w:fill="FFFF00"/>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162,914.83</w:t>
            </w:r>
          </w:p>
        </w:tc>
      </w:tr>
    </w:tbl>
    <w:p w:rsidR="00E5314D" w:rsidRPr="00696498" w:rsidRDefault="00E5314D" w:rsidP="00664B25">
      <w:pPr>
        <w:rPr>
          <w:rFonts w:ascii="Arial" w:hAnsi="Arial" w:cs="Arial"/>
          <w:szCs w:val="24"/>
        </w:rPr>
      </w:pPr>
    </w:p>
    <w:p w:rsidR="00E5314D" w:rsidRPr="00696498" w:rsidRDefault="001F7F17" w:rsidP="003B1A8D">
      <w:pPr>
        <w:pStyle w:val="Heading7"/>
        <w:numPr>
          <w:ilvl w:val="0"/>
          <w:numId w:val="0"/>
        </w:numPr>
        <w:rPr>
          <w:rFonts w:ascii="Arial" w:hAnsi="Arial" w:cs="Arial"/>
        </w:rPr>
      </w:pPr>
      <w:r w:rsidRPr="00696498">
        <w:rPr>
          <w:rFonts w:ascii="Arial" w:hAnsi="Arial" w:cs="Arial"/>
        </w:rPr>
        <w:br w:type="page"/>
      </w:r>
      <w:bookmarkStart w:id="48" w:name="_Toc216292757"/>
      <w:r w:rsidR="00E5314D" w:rsidRPr="00696498">
        <w:rPr>
          <w:rFonts w:ascii="Arial" w:hAnsi="Arial" w:cs="Arial"/>
          <w:b/>
        </w:rPr>
        <w:t>APPENDIX D</w:t>
      </w:r>
      <w:r w:rsidR="003B1A8D" w:rsidRPr="00696498">
        <w:rPr>
          <w:rFonts w:ascii="Arial" w:hAnsi="Arial" w:cs="Arial"/>
        </w:rPr>
        <w:t xml:space="preserve"> – PARKme profits with an investor</w:t>
      </w:r>
      <w:bookmarkEnd w:id="48"/>
    </w:p>
    <w:p w:rsidR="001F7F17" w:rsidRPr="00696498" w:rsidRDefault="001F7F17" w:rsidP="00664B25">
      <w:pPr>
        <w:rPr>
          <w:rFonts w:ascii="Arial" w:hAnsi="Arial" w:cs="Arial"/>
          <w:szCs w:val="24"/>
        </w:rPr>
      </w:pPr>
    </w:p>
    <w:p w:rsidR="001F7F17" w:rsidRPr="00696498" w:rsidRDefault="001F7F17" w:rsidP="00664B25">
      <w:pPr>
        <w:rPr>
          <w:rFonts w:ascii="Arial" w:hAnsi="Arial" w:cs="Arial"/>
          <w:szCs w:val="24"/>
        </w:rPr>
      </w:pPr>
      <w:r w:rsidRPr="00696498">
        <w:rPr>
          <w:rFonts w:ascii="Arial" w:hAnsi="Arial" w:cs="Arial"/>
          <w:szCs w:val="24"/>
        </w:rPr>
        <w:t>Shows the profit PARKme expects with GMU as an investor.</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1110"/>
        <w:gridCol w:w="1643"/>
        <w:gridCol w:w="2582"/>
        <w:gridCol w:w="2386"/>
        <w:gridCol w:w="1503"/>
      </w:tblGrid>
      <w:tr w:rsidR="00E5314D" w:rsidRPr="00696498" w:rsidTr="00E5314D">
        <w:trPr>
          <w:trHeight w:val="255"/>
        </w:trPr>
        <w:tc>
          <w:tcPr>
            <w:tcW w:w="8864" w:type="dxa"/>
            <w:gridSpan w:val="5"/>
            <w:shd w:val="clear" w:color="auto" w:fill="FFFF00"/>
            <w:vAlign w:val="bottom"/>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Shows the income associated with GMU investing and purchasing the PARKme system</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1275"/>
        </w:trPr>
        <w:tc>
          <w:tcPr>
            <w:tcW w:w="834" w:type="dxa"/>
            <w:shd w:val="clear" w:color="auto" w:fill="auto"/>
            <w:noWrap/>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Location</w:t>
            </w:r>
          </w:p>
        </w:tc>
        <w:tc>
          <w:tcPr>
            <w:tcW w:w="974"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General Spaces Total</w:t>
            </w:r>
          </w:p>
        </w:tc>
        <w:tc>
          <w:tcPr>
            <w:tcW w:w="1744"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Sensor Cost markup (profit) $25 per unit</w:t>
            </w:r>
          </w:p>
        </w:tc>
        <w:tc>
          <w:tcPr>
            <w:tcW w:w="2778" w:type="dxa"/>
            <w:shd w:val="clear" w:color="auto" w:fill="auto"/>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Sensor Install Cost $45 per unit.  Economies of scale after 100 units.  After 100 units 25% of install fee is profit</w:t>
            </w:r>
          </w:p>
        </w:tc>
        <w:tc>
          <w:tcPr>
            <w:tcW w:w="2534" w:type="dxa"/>
            <w:shd w:val="clear" w:color="auto" w:fill="auto"/>
            <w:noWrap/>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Total</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C0C0C0"/>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J</w:t>
            </w:r>
          </w:p>
        </w:tc>
        <w:tc>
          <w:tcPr>
            <w:tcW w:w="97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389</w:t>
            </w:r>
          </w:p>
        </w:tc>
        <w:tc>
          <w:tcPr>
            <w:tcW w:w="174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3,251.25</w:t>
            </w:r>
          </w:p>
        </w:tc>
        <w:tc>
          <w:tcPr>
            <w:tcW w:w="253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12,976</w:t>
            </w:r>
          </w:p>
        </w:tc>
        <w:tc>
          <w:tcPr>
            <w:tcW w:w="1576" w:type="dxa"/>
            <w:vMerge w:val="restart"/>
            <w:shd w:val="clear" w:color="auto" w:fill="C0C0C0"/>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installed at cost</w:t>
            </w:r>
          </w:p>
        </w:tc>
      </w:tr>
      <w:tr w:rsidR="00E5314D" w:rsidRPr="00696498" w:rsidTr="00E5314D">
        <w:trPr>
          <w:trHeight w:val="255"/>
        </w:trPr>
        <w:tc>
          <w:tcPr>
            <w:tcW w:w="834" w:type="dxa"/>
            <w:shd w:val="clear" w:color="auto" w:fill="C0C0C0"/>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M</w:t>
            </w:r>
          </w:p>
        </w:tc>
        <w:tc>
          <w:tcPr>
            <w:tcW w:w="97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159</w:t>
            </w:r>
          </w:p>
        </w:tc>
        <w:tc>
          <w:tcPr>
            <w:tcW w:w="174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663.75</w:t>
            </w:r>
          </w:p>
        </w:tc>
        <w:tc>
          <w:tcPr>
            <w:tcW w:w="2534" w:type="dxa"/>
            <w:shd w:val="clear" w:color="auto" w:fill="C0C0C0"/>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4,639</w:t>
            </w:r>
          </w:p>
        </w:tc>
        <w:tc>
          <w:tcPr>
            <w:tcW w:w="1576" w:type="dxa"/>
            <w:vMerge/>
            <w:vAlign w:val="center"/>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tcPr>
          <w:p w:rsidR="00E5314D" w:rsidRPr="00696498" w:rsidRDefault="00E5314D" w:rsidP="00E5314D">
            <w:pPr>
              <w:suppressAutoHyphens w:val="0"/>
              <w:jc w:val="center"/>
              <w:rPr>
                <w:rFonts w:ascii="Arial" w:hAnsi="Arial" w:cs="Arial"/>
                <w:b/>
                <w:bCs/>
                <w:szCs w:val="24"/>
                <w:lang w:eastAsia="en-US"/>
              </w:rPr>
            </w:pPr>
          </w:p>
        </w:tc>
        <w:tc>
          <w:tcPr>
            <w:tcW w:w="974" w:type="dxa"/>
            <w:shd w:val="clear" w:color="auto" w:fill="auto"/>
          </w:tcPr>
          <w:p w:rsidR="00E5314D" w:rsidRPr="00696498" w:rsidRDefault="00E5314D" w:rsidP="00E5314D">
            <w:pPr>
              <w:suppressAutoHyphens w:val="0"/>
              <w:jc w:val="center"/>
              <w:rPr>
                <w:rFonts w:ascii="Arial" w:hAnsi="Arial" w:cs="Arial"/>
                <w:b/>
                <w:bCs/>
                <w:szCs w:val="24"/>
                <w:lang w:eastAsia="en-US"/>
              </w:rPr>
            </w:pPr>
          </w:p>
        </w:tc>
        <w:tc>
          <w:tcPr>
            <w:tcW w:w="1744" w:type="dxa"/>
            <w:shd w:val="clear" w:color="auto" w:fill="auto"/>
          </w:tcPr>
          <w:p w:rsidR="00E5314D" w:rsidRPr="00696498" w:rsidRDefault="00E5314D" w:rsidP="00E5314D">
            <w:pPr>
              <w:suppressAutoHyphens w:val="0"/>
              <w:jc w:val="center"/>
              <w:rPr>
                <w:rFonts w:ascii="Arial" w:hAnsi="Arial" w:cs="Arial"/>
                <w:b/>
                <w:bCs/>
                <w:szCs w:val="24"/>
                <w:lang w:eastAsia="en-US"/>
              </w:rPr>
            </w:pPr>
          </w:p>
        </w:tc>
        <w:tc>
          <w:tcPr>
            <w:tcW w:w="2778" w:type="dxa"/>
            <w:shd w:val="clear" w:color="auto" w:fill="auto"/>
          </w:tcPr>
          <w:p w:rsidR="00E5314D" w:rsidRPr="00696498" w:rsidRDefault="00E5314D" w:rsidP="00E5314D">
            <w:pPr>
              <w:suppressAutoHyphens w:val="0"/>
              <w:jc w:val="center"/>
              <w:rPr>
                <w:rFonts w:ascii="Arial" w:hAnsi="Arial" w:cs="Arial"/>
                <w:b/>
                <w:bCs/>
                <w:szCs w:val="24"/>
                <w:lang w:eastAsia="en-US"/>
              </w:rPr>
            </w:pPr>
          </w:p>
        </w:tc>
        <w:tc>
          <w:tcPr>
            <w:tcW w:w="2534" w:type="dxa"/>
            <w:shd w:val="clear" w:color="auto" w:fill="auto"/>
            <w:noWrap/>
          </w:tcPr>
          <w:p w:rsidR="00E5314D" w:rsidRPr="00696498" w:rsidRDefault="00E5314D" w:rsidP="00E5314D">
            <w:pPr>
              <w:suppressAutoHyphens w:val="0"/>
              <w:jc w:val="center"/>
              <w:rPr>
                <w:rFonts w:ascii="Arial" w:hAnsi="Arial" w:cs="Arial"/>
                <w:b/>
                <w:bCs/>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A</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1040</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10,575.00</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36,575</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C</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601</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5,636.25</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20,661</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K</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1485</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15,581.25</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52,706</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L</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337</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2,666.25</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11,091</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O</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223</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1,383.75</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6,959</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Lot P</w:t>
            </w:r>
          </w:p>
        </w:tc>
        <w:tc>
          <w:tcPr>
            <w:tcW w:w="97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228</w:t>
            </w:r>
          </w:p>
        </w:tc>
        <w:tc>
          <w:tcPr>
            <w:tcW w:w="174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25</w:t>
            </w:r>
          </w:p>
        </w:tc>
        <w:tc>
          <w:tcPr>
            <w:tcW w:w="277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1,440.00</w:t>
            </w:r>
          </w:p>
        </w:tc>
        <w:tc>
          <w:tcPr>
            <w:tcW w:w="2534"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7,140</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Totals</w:t>
            </w:r>
          </w:p>
        </w:tc>
        <w:tc>
          <w:tcPr>
            <w:tcW w:w="974"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3914</w:t>
            </w: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37,282.50</w:t>
            </w:r>
          </w:p>
        </w:tc>
        <w:tc>
          <w:tcPr>
            <w:tcW w:w="2534"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135,133</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Profit from Sensors</w:t>
            </w:r>
          </w:p>
        </w:tc>
        <w:tc>
          <w:tcPr>
            <w:tcW w:w="2534"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135,133</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C0C0C0"/>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License</w:t>
            </w:r>
          </w:p>
        </w:tc>
        <w:tc>
          <w:tcPr>
            <w:tcW w:w="2534" w:type="dxa"/>
            <w:shd w:val="clear" w:color="auto" w:fill="C0C0C0"/>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10,000</w:t>
            </w:r>
          </w:p>
        </w:tc>
        <w:tc>
          <w:tcPr>
            <w:tcW w:w="1576" w:type="dxa"/>
            <w:shd w:val="clear" w:color="auto" w:fill="C0C0C0"/>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Waived</w:t>
            </w: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127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Initial Setup Cost.  Software set up is time intensive and therefore realized profit is only  5% of actual cost charged</w:t>
            </w:r>
          </w:p>
        </w:tc>
        <w:tc>
          <w:tcPr>
            <w:tcW w:w="2534"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&lt;5000&gt;1000 Spaces @ .75 Per Space</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146.78</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5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83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97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74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2778" w:type="dxa"/>
            <w:shd w:val="clear" w:color="auto" w:fill="FFFF00"/>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 Net</w:t>
            </w:r>
          </w:p>
        </w:tc>
        <w:tc>
          <w:tcPr>
            <w:tcW w:w="2534" w:type="dxa"/>
            <w:shd w:val="clear" w:color="auto" w:fill="FFFF00"/>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135,279.28</w:t>
            </w:r>
          </w:p>
        </w:tc>
        <w:tc>
          <w:tcPr>
            <w:tcW w:w="1576"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bl>
    <w:p w:rsidR="00E5314D" w:rsidRPr="00696498" w:rsidRDefault="00E5314D" w:rsidP="00664B25">
      <w:pPr>
        <w:rPr>
          <w:rFonts w:ascii="Arial" w:hAnsi="Arial" w:cs="Arial"/>
          <w:szCs w:val="24"/>
        </w:rPr>
      </w:pPr>
    </w:p>
    <w:p w:rsidR="00E5314D" w:rsidRPr="00696498" w:rsidRDefault="001F7F17" w:rsidP="00696498">
      <w:pPr>
        <w:pStyle w:val="Heading7"/>
        <w:numPr>
          <w:ilvl w:val="0"/>
          <w:numId w:val="0"/>
        </w:numPr>
        <w:rPr>
          <w:rFonts w:ascii="Arial" w:hAnsi="Arial" w:cs="Arial"/>
          <w:b/>
        </w:rPr>
      </w:pPr>
      <w:r w:rsidRPr="00696498">
        <w:rPr>
          <w:rFonts w:ascii="Arial" w:hAnsi="Arial" w:cs="Arial"/>
          <w:b/>
        </w:rPr>
        <w:br w:type="page"/>
      </w:r>
      <w:bookmarkStart w:id="49" w:name="_Toc216292758"/>
      <w:r w:rsidR="00E5314D" w:rsidRPr="00696498">
        <w:rPr>
          <w:rFonts w:ascii="Arial" w:hAnsi="Arial" w:cs="Arial"/>
          <w:b/>
        </w:rPr>
        <w:t>APPENDIX E</w:t>
      </w:r>
      <w:r w:rsidR="003B1A8D" w:rsidRPr="00696498">
        <w:rPr>
          <w:rFonts w:ascii="Arial" w:hAnsi="Arial" w:cs="Arial"/>
          <w:b/>
        </w:rPr>
        <w:t xml:space="preserve"> </w:t>
      </w:r>
      <w:r w:rsidR="003B1A8D" w:rsidRPr="00696498">
        <w:rPr>
          <w:rFonts w:ascii="Arial" w:hAnsi="Arial" w:cs="Arial"/>
        </w:rPr>
        <w:t>– Development Cost with no investor</w:t>
      </w:r>
      <w:bookmarkEnd w:id="49"/>
    </w:p>
    <w:p w:rsidR="001F7F17" w:rsidRPr="00696498" w:rsidRDefault="001F7F17" w:rsidP="00664B25">
      <w:pPr>
        <w:rPr>
          <w:rFonts w:ascii="Arial" w:hAnsi="Arial" w:cs="Arial"/>
          <w:szCs w:val="24"/>
        </w:rPr>
      </w:pPr>
    </w:p>
    <w:p w:rsidR="001F7F17" w:rsidRPr="00696498" w:rsidRDefault="001F7F17" w:rsidP="00664B25">
      <w:pPr>
        <w:rPr>
          <w:rFonts w:ascii="Arial" w:hAnsi="Arial" w:cs="Arial"/>
          <w:szCs w:val="24"/>
        </w:rPr>
      </w:pPr>
      <w:r w:rsidRPr="00696498">
        <w:rPr>
          <w:rFonts w:ascii="Arial" w:hAnsi="Arial" w:cs="Arial"/>
          <w:szCs w:val="24"/>
        </w:rPr>
        <w:t>Shows the cost of development without GMU as an investor.</w:t>
      </w:r>
    </w:p>
    <w:tbl>
      <w:tblPr>
        <w:tblW w:w="7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4"/>
        <w:gridCol w:w="1981"/>
        <w:gridCol w:w="936"/>
        <w:gridCol w:w="1495"/>
      </w:tblGrid>
      <w:tr w:rsidR="00E5314D" w:rsidRPr="00696498" w:rsidTr="00E5314D">
        <w:trPr>
          <w:trHeight w:val="255"/>
        </w:trPr>
        <w:tc>
          <w:tcPr>
            <w:tcW w:w="7756" w:type="dxa"/>
            <w:gridSpan w:val="4"/>
            <w:shd w:val="clear" w:color="auto" w:fill="FFFF00"/>
            <w:noWrap/>
            <w:vAlign w:val="bottom"/>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Shows the cost to develop the PARKme system</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Expenses</w:t>
            </w:r>
          </w:p>
        </w:tc>
        <w:tc>
          <w:tcPr>
            <w:tcW w:w="1989" w:type="dxa"/>
            <w:shd w:val="clear" w:color="auto" w:fill="auto"/>
            <w:vAlign w:val="bottom"/>
          </w:tcPr>
          <w:p w:rsidR="00E5314D" w:rsidRPr="00696498" w:rsidRDefault="00E5314D" w:rsidP="00E5314D">
            <w:pPr>
              <w:suppressAutoHyphens w:val="0"/>
              <w:rPr>
                <w:rFonts w:ascii="Arial" w:hAnsi="Arial" w:cs="Arial"/>
                <w:b/>
                <w:bCs/>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Month</w:t>
            </w:r>
          </w:p>
        </w:tc>
        <w:tc>
          <w:tcPr>
            <w:tcW w:w="1498"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Cost</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Development</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1</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r>
      <w:tr w:rsidR="00E5314D" w:rsidRPr="00696498" w:rsidTr="00E5314D">
        <w:trPr>
          <w:trHeight w:val="255"/>
        </w:trPr>
        <w:tc>
          <w:tcPr>
            <w:tcW w:w="3365" w:type="dxa"/>
            <w:shd w:val="clear" w:color="auto" w:fill="auto"/>
            <w:noWrap/>
          </w:tcPr>
          <w:p w:rsidR="00E5314D" w:rsidRPr="00696498" w:rsidRDefault="00E5314D" w:rsidP="00E5314D">
            <w:pPr>
              <w:suppressAutoHyphens w:val="0"/>
              <w:jc w:val="center"/>
              <w:rPr>
                <w:rFonts w:ascii="Arial" w:hAnsi="Arial" w:cs="Arial"/>
                <w:szCs w:val="24"/>
                <w:lang w:eastAsia="en-US"/>
              </w:rPr>
            </w:pPr>
          </w:p>
        </w:tc>
        <w:tc>
          <w:tcPr>
            <w:tcW w:w="1989" w:type="dxa"/>
            <w:shd w:val="clear" w:color="auto" w:fill="auto"/>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904" w:type="dxa"/>
            <w:shd w:val="clear" w:color="auto" w:fill="auto"/>
            <w:noWrap/>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14,000.00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Testing</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6</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6,000.00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365" w:type="dxa"/>
            <w:shd w:val="clear" w:color="auto" w:fill="auto"/>
            <w:noWrap/>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Hardware Components</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Server</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1</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8,200.00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LAN Controller</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14,000.00</w:t>
            </w:r>
          </w:p>
        </w:tc>
      </w:tr>
      <w:tr w:rsidR="00E5314D" w:rsidRPr="00696498" w:rsidTr="00E5314D">
        <w:trPr>
          <w:trHeight w:val="510"/>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Access Points 3 units @ $3000</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9,000.00</w:t>
            </w:r>
          </w:p>
        </w:tc>
      </w:tr>
      <w:tr w:rsidR="00E5314D" w:rsidRPr="00696498" w:rsidTr="00E5314D">
        <w:trPr>
          <w:trHeight w:val="76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Parking Sensors Purchase 5 units @ $150</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750.00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Directional Sign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41,950.00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Hardware Testing</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Server Testing</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3,500.00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Integration Testing</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6</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7</w:t>
            </w:r>
          </w:p>
        </w:tc>
        <w:tc>
          <w:tcPr>
            <w:tcW w:w="1498"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3,500.00</w:t>
            </w: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36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510"/>
        </w:trPr>
        <w:tc>
          <w:tcPr>
            <w:tcW w:w="3365" w:type="dxa"/>
            <w:shd w:val="clear" w:color="auto" w:fill="auto"/>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 needed for development</w:t>
            </w:r>
          </w:p>
        </w:tc>
        <w:tc>
          <w:tcPr>
            <w:tcW w:w="1989"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904"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98"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68,950.00</w:t>
            </w:r>
          </w:p>
        </w:tc>
      </w:tr>
    </w:tbl>
    <w:p w:rsidR="00E5314D" w:rsidRPr="00696498" w:rsidRDefault="00E5314D" w:rsidP="00664B25">
      <w:pPr>
        <w:rPr>
          <w:rFonts w:ascii="Arial" w:hAnsi="Arial" w:cs="Arial"/>
          <w:szCs w:val="24"/>
        </w:rPr>
      </w:pPr>
    </w:p>
    <w:p w:rsidR="00E5314D" w:rsidRPr="00696498" w:rsidRDefault="001F7F17" w:rsidP="003B1A8D">
      <w:pPr>
        <w:rPr>
          <w:rFonts w:ascii="Arial" w:hAnsi="Arial" w:cs="Arial"/>
        </w:rPr>
      </w:pPr>
      <w:r w:rsidRPr="00696498">
        <w:rPr>
          <w:rFonts w:ascii="Arial" w:hAnsi="Arial" w:cs="Arial"/>
        </w:rPr>
        <w:br w:type="page"/>
      </w:r>
      <w:r w:rsidR="00E5314D" w:rsidRPr="00696498">
        <w:rPr>
          <w:rFonts w:ascii="Arial" w:hAnsi="Arial" w:cs="Arial"/>
          <w:b/>
        </w:rPr>
        <w:t>APPENDIX F</w:t>
      </w:r>
      <w:r w:rsidR="003B1A8D" w:rsidRPr="00696498">
        <w:rPr>
          <w:rFonts w:ascii="Arial" w:hAnsi="Arial" w:cs="Arial"/>
        </w:rPr>
        <w:t xml:space="preserve"> - Development Cost with investor</w:t>
      </w:r>
    </w:p>
    <w:p w:rsidR="001F7F17" w:rsidRPr="00696498" w:rsidRDefault="001F7F17" w:rsidP="00664B25">
      <w:pPr>
        <w:rPr>
          <w:rFonts w:ascii="Arial" w:hAnsi="Arial" w:cs="Arial"/>
          <w:szCs w:val="24"/>
        </w:rPr>
      </w:pPr>
    </w:p>
    <w:p w:rsidR="001F7F17" w:rsidRPr="00696498" w:rsidRDefault="001F7F17" w:rsidP="00664B25">
      <w:pPr>
        <w:rPr>
          <w:rFonts w:ascii="Arial" w:hAnsi="Arial" w:cs="Arial"/>
          <w:szCs w:val="24"/>
        </w:rPr>
      </w:pPr>
      <w:r w:rsidRPr="00696498">
        <w:rPr>
          <w:rFonts w:ascii="Arial" w:hAnsi="Arial" w:cs="Arial"/>
          <w:szCs w:val="24"/>
        </w:rPr>
        <w:t>Shows the cost of development with GMU as an investor.</w:t>
      </w: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3"/>
        <w:gridCol w:w="1913"/>
        <w:gridCol w:w="936"/>
        <w:gridCol w:w="1457"/>
        <w:gridCol w:w="1367"/>
      </w:tblGrid>
      <w:tr w:rsidR="00E5314D" w:rsidRPr="00696498" w:rsidTr="00E5314D">
        <w:trPr>
          <w:trHeight w:val="255"/>
        </w:trPr>
        <w:tc>
          <w:tcPr>
            <w:tcW w:w="8936" w:type="dxa"/>
            <w:gridSpan w:val="5"/>
            <w:shd w:val="clear" w:color="auto" w:fill="FFFF00"/>
            <w:noWrap/>
            <w:vAlign w:val="bottom"/>
          </w:tcPr>
          <w:p w:rsidR="00E5314D" w:rsidRPr="00696498" w:rsidRDefault="00E5314D" w:rsidP="00E5314D">
            <w:pPr>
              <w:suppressAutoHyphens w:val="0"/>
              <w:jc w:val="center"/>
              <w:rPr>
                <w:rFonts w:ascii="Arial" w:hAnsi="Arial" w:cs="Arial"/>
                <w:b/>
                <w:bCs/>
                <w:szCs w:val="24"/>
                <w:lang w:eastAsia="en-US"/>
              </w:rPr>
            </w:pPr>
            <w:r w:rsidRPr="00696498">
              <w:rPr>
                <w:rFonts w:ascii="Arial" w:hAnsi="Arial" w:cs="Arial"/>
                <w:b/>
                <w:bCs/>
                <w:szCs w:val="24"/>
                <w:lang w:eastAsia="en-US"/>
              </w:rPr>
              <w:t>Shows the cost to PARKme to develop the PARKme system with GMU as an investor</w:t>
            </w: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Expenses</w:t>
            </w:r>
          </w:p>
        </w:tc>
        <w:tc>
          <w:tcPr>
            <w:tcW w:w="1923" w:type="dxa"/>
            <w:shd w:val="clear" w:color="auto" w:fill="auto"/>
            <w:vAlign w:val="bottom"/>
          </w:tcPr>
          <w:p w:rsidR="00E5314D" w:rsidRPr="00696498" w:rsidRDefault="00E5314D" w:rsidP="00E5314D">
            <w:pPr>
              <w:suppressAutoHyphens w:val="0"/>
              <w:rPr>
                <w:rFonts w:ascii="Arial" w:hAnsi="Arial" w:cs="Arial"/>
                <w:b/>
                <w:bCs/>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Month</w:t>
            </w:r>
          </w:p>
        </w:tc>
        <w:tc>
          <w:tcPr>
            <w:tcW w:w="1460"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Cost</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Development</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1</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tcPr>
          <w:p w:rsidR="00E5314D" w:rsidRPr="00696498" w:rsidRDefault="00E5314D" w:rsidP="00E5314D">
            <w:pPr>
              <w:suppressAutoHyphens w:val="0"/>
              <w:jc w:val="center"/>
              <w:rPr>
                <w:rFonts w:ascii="Arial" w:hAnsi="Arial" w:cs="Arial"/>
                <w:szCs w:val="24"/>
                <w:lang w:eastAsia="en-US"/>
              </w:rPr>
            </w:pPr>
          </w:p>
        </w:tc>
        <w:tc>
          <w:tcPr>
            <w:tcW w:w="1923" w:type="dxa"/>
            <w:shd w:val="clear" w:color="auto" w:fill="auto"/>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885" w:type="dxa"/>
            <w:shd w:val="clear" w:color="auto" w:fill="auto"/>
            <w:noWrap/>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c>
          <w:tcPr>
            <w:tcW w:w="1377" w:type="dxa"/>
            <w:shd w:val="clear" w:color="auto" w:fill="auto"/>
            <w:noWrap/>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Coding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2,800.00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14,000.00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Software Testing</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Testing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6</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6,000.00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Hardware Components</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Server</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1</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8,200.00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LAN Controller</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14,000.00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510"/>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Access Points 3 units @ $3000</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9,000.00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76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Parking Sensors Purchase 5 units @ $150</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750.00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Directional Sign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41,950.00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r w:rsidRPr="00696498">
              <w:rPr>
                <w:rFonts w:ascii="Arial" w:hAnsi="Arial" w:cs="Arial"/>
                <w:szCs w:val="24"/>
                <w:lang w:eastAsia="en-US"/>
              </w:rPr>
              <w:t>GMU Cost</w:t>
            </w: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Hardware Testing</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Server Testing</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2</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3</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Hardware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4</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3,500.00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Integration Testing</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5</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2,000.00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6</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1,000.00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SW/HW integration</w:t>
            </w: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7</w:t>
            </w:r>
          </w:p>
        </w:tc>
        <w:tc>
          <w:tcPr>
            <w:tcW w:w="1460" w:type="dxa"/>
            <w:shd w:val="clear" w:color="auto" w:fill="auto"/>
            <w:noWrap/>
            <w:vAlign w:val="bottom"/>
          </w:tcPr>
          <w:p w:rsidR="00E5314D" w:rsidRPr="00696498" w:rsidRDefault="00E5314D" w:rsidP="00E5314D">
            <w:pPr>
              <w:suppressAutoHyphens w:val="0"/>
              <w:jc w:val="right"/>
              <w:rPr>
                <w:rFonts w:ascii="Arial" w:hAnsi="Arial" w:cs="Arial"/>
                <w:szCs w:val="24"/>
                <w:lang w:eastAsia="en-US"/>
              </w:rPr>
            </w:pPr>
            <w:r w:rsidRPr="00696498">
              <w:rPr>
                <w:rFonts w:ascii="Arial" w:hAnsi="Arial" w:cs="Arial"/>
                <w:szCs w:val="24"/>
                <w:lang w:eastAsia="en-US"/>
              </w:rPr>
              <w:t>500.00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Total</w:t>
            </w: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3,500.00</w:t>
            </w:r>
          </w:p>
        </w:tc>
        <w:tc>
          <w:tcPr>
            <w:tcW w:w="1377" w:type="dxa"/>
            <w:shd w:val="clear" w:color="auto" w:fill="auto"/>
            <w:noWrap/>
            <w:vAlign w:val="bottom"/>
          </w:tcPr>
          <w:p w:rsidR="00E5314D" w:rsidRPr="00696498" w:rsidRDefault="00E5314D" w:rsidP="00E5314D">
            <w:pPr>
              <w:suppressAutoHyphens w:val="0"/>
              <w:jc w:val="center"/>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255"/>
        </w:trPr>
        <w:tc>
          <w:tcPr>
            <w:tcW w:w="3291"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923" w:type="dxa"/>
            <w:shd w:val="clear" w:color="auto" w:fill="auto"/>
            <w:vAlign w:val="bottom"/>
          </w:tcPr>
          <w:p w:rsidR="00E5314D" w:rsidRPr="00696498" w:rsidRDefault="00E5314D" w:rsidP="00E5314D">
            <w:pPr>
              <w:suppressAutoHyphens w:val="0"/>
              <w:rPr>
                <w:rFonts w:ascii="Arial" w:hAnsi="Arial" w:cs="Arial"/>
                <w:szCs w:val="24"/>
                <w:lang w:eastAsia="en-US"/>
              </w:rPr>
            </w:pPr>
          </w:p>
        </w:tc>
        <w:tc>
          <w:tcPr>
            <w:tcW w:w="885"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460"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c>
          <w:tcPr>
            <w:tcW w:w="1377"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r w:rsidR="00E5314D" w:rsidRPr="00696498" w:rsidTr="00E5314D">
        <w:trPr>
          <w:trHeight w:val="510"/>
        </w:trPr>
        <w:tc>
          <w:tcPr>
            <w:tcW w:w="3291" w:type="dxa"/>
            <w:shd w:val="clear" w:color="auto" w:fill="FFFF00"/>
            <w:vAlign w:val="bottom"/>
          </w:tcPr>
          <w:p w:rsidR="00E5314D" w:rsidRPr="00696498" w:rsidRDefault="00E5314D" w:rsidP="00E5314D">
            <w:pPr>
              <w:suppressAutoHyphens w:val="0"/>
              <w:rPr>
                <w:rFonts w:ascii="Arial" w:hAnsi="Arial" w:cs="Arial"/>
                <w:b/>
                <w:bCs/>
                <w:szCs w:val="24"/>
                <w:lang w:eastAsia="en-US"/>
              </w:rPr>
            </w:pPr>
            <w:r w:rsidRPr="00696498">
              <w:rPr>
                <w:rFonts w:ascii="Arial" w:hAnsi="Arial" w:cs="Arial"/>
                <w:b/>
                <w:bCs/>
                <w:szCs w:val="24"/>
                <w:lang w:eastAsia="en-US"/>
              </w:rPr>
              <w:t>Total needed for development</w:t>
            </w:r>
          </w:p>
        </w:tc>
        <w:tc>
          <w:tcPr>
            <w:tcW w:w="1923" w:type="dxa"/>
            <w:shd w:val="clear" w:color="auto" w:fill="FFFF00"/>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 </w:t>
            </w:r>
          </w:p>
        </w:tc>
        <w:tc>
          <w:tcPr>
            <w:tcW w:w="885" w:type="dxa"/>
            <w:shd w:val="clear" w:color="auto" w:fill="FFFF00"/>
            <w:noWrap/>
            <w:vAlign w:val="bottom"/>
          </w:tcPr>
          <w:p w:rsidR="00E5314D" w:rsidRPr="00696498" w:rsidRDefault="00E5314D" w:rsidP="00E5314D">
            <w:pPr>
              <w:suppressAutoHyphens w:val="0"/>
              <w:rPr>
                <w:rFonts w:ascii="Arial" w:hAnsi="Arial" w:cs="Arial"/>
                <w:szCs w:val="24"/>
                <w:lang w:eastAsia="en-US"/>
              </w:rPr>
            </w:pPr>
            <w:r w:rsidRPr="00696498">
              <w:rPr>
                <w:rFonts w:ascii="Arial" w:hAnsi="Arial" w:cs="Arial"/>
                <w:szCs w:val="24"/>
                <w:lang w:eastAsia="en-US"/>
              </w:rPr>
              <w:t> </w:t>
            </w:r>
          </w:p>
        </w:tc>
        <w:tc>
          <w:tcPr>
            <w:tcW w:w="1460" w:type="dxa"/>
            <w:shd w:val="clear" w:color="auto" w:fill="FFFF00"/>
            <w:noWrap/>
            <w:vAlign w:val="bottom"/>
          </w:tcPr>
          <w:p w:rsidR="00E5314D" w:rsidRPr="00696498" w:rsidRDefault="00E5314D" w:rsidP="00E5314D">
            <w:pPr>
              <w:suppressAutoHyphens w:val="0"/>
              <w:jc w:val="right"/>
              <w:rPr>
                <w:rFonts w:ascii="Arial" w:hAnsi="Arial" w:cs="Arial"/>
                <w:b/>
                <w:bCs/>
                <w:szCs w:val="24"/>
                <w:lang w:eastAsia="en-US"/>
              </w:rPr>
            </w:pPr>
            <w:r w:rsidRPr="00696498">
              <w:rPr>
                <w:rFonts w:ascii="Arial" w:hAnsi="Arial" w:cs="Arial"/>
                <w:b/>
                <w:bCs/>
                <w:szCs w:val="24"/>
                <w:lang w:eastAsia="en-US"/>
              </w:rPr>
              <w:t>27,000.00</w:t>
            </w:r>
          </w:p>
        </w:tc>
        <w:tc>
          <w:tcPr>
            <w:tcW w:w="1377" w:type="dxa"/>
            <w:shd w:val="clear" w:color="auto" w:fill="auto"/>
            <w:noWrap/>
            <w:vAlign w:val="bottom"/>
          </w:tcPr>
          <w:p w:rsidR="00E5314D" w:rsidRPr="00696498" w:rsidRDefault="00E5314D" w:rsidP="00E5314D">
            <w:pPr>
              <w:suppressAutoHyphens w:val="0"/>
              <w:rPr>
                <w:rFonts w:ascii="Arial" w:hAnsi="Arial" w:cs="Arial"/>
                <w:szCs w:val="24"/>
                <w:lang w:eastAsia="en-US"/>
              </w:rPr>
            </w:pPr>
          </w:p>
        </w:tc>
      </w:tr>
    </w:tbl>
    <w:p w:rsidR="00E5314D" w:rsidRPr="00696498" w:rsidRDefault="00E5314D" w:rsidP="00664B25">
      <w:pPr>
        <w:rPr>
          <w:rFonts w:ascii="Arial" w:hAnsi="Arial" w:cs="Arial"/>
          <w:szCs w:val="24"/>
        </w:rPr>
      </w:pPr>
    </w:p>
    <w:p w:rsidR="004E307A" w:rsidRPr="00696498" w:rsidRDefault="004E307A" w:rsidP="00664B25">
      <w:pPr>
        <w:rPr>
          <w:rFonts w:ascii="Arial" w:hAnsi="Arial" w:cs="Arial"/>
          <w:szCs w:val="24"/>
        </w:rPr>
      </w:pPr>
    </w:p>
    <w:p w:rsidR="004E307A" w:rsidRPr="00696498" w:rsidRDefault="001F7F17" w:rsidP="003B1A8D">
      <w:pPr>
        <w:pStyle w:val="Heading7"/>
        <w:numPr>
          <w:ilvl w:val="0"/>
          <w:numId w:val="0"/>
        </w:numPr>
        <w:rPr>
          <w:rFonts w:ascii="Arial" w:hAnsi="Arial" w:cs="Arial"/>
        </w:rPr>
      </w:pPr>
      <w:r w:rsidRPr="00696498">
        <w:rPr>
          <w:rFonts w:ascii="Arial" w:hAnsi="Arial" w:cs="Arial"/>
        </w:rPr>
        <w:br w:type="page"/>
      </w:r>
      <w:bookmarkStart w:id="50" w:name="_Toc216292759"/>
      <w:r w:rsidR="004E307A" w:rsidRPr="00696498">
        <w:rPr>
          <w:rFonts w:ascii="Arial" w:hAnsi="Arial" w:cs="Arial"/>
          <w:b/>
        </w:rPr>
        <w:t>APPENDIX G</w:t>
      </w:r>
      <w:r w:rsidR="003B1A8D" w:rsidRPr="00696498">
        <w:rPr>
          <w:rFonts w:ascii="Arial" w:hAnsi="Arial" w:cs="Arial"/>
        </w:rPr>
        <w:t xml:space="preserve"> – Cash flows without investor</w:t>
      </w:r>
      <w:bookmarkEnd w:id="50"/>
    </w:p>
    <w:p w:rsidR="004E307A" w:rsidRPr="00696498" w:rsidRDefault="004E307A" w:rsidP="00664B25">
      <w:pPr>
        <w:rPr>
          <w:rFonts w:ascii="Arial" w:hAnsi="Arial" w:cs="Arial"/>
          <w:szCs w:val="24"/>
        </w:rPr>
      </w:pPr>
    </w:p>
    <w:p w:rsidR="004E307A" w:rsidRPr="00696498" w:rsidRDefault="004E307A" w:rsidP="00664B25">
      <w:pPr>
        <w:rPr>
          <w:rFonts w:ascii="Arial" w:hAnsi="Arial" w:cs="Arial"/>
          <w:szCs w:val="24"/>
        </w:rPr>
      </w:pPr>
      <w:r w:rsidRPr="00696498">
        <w:rPr>
          <w:rFonts w:ascii="Arial" w:hAnsi="Arial" w:cs="Arial"/>
          <w:szCs w:val="24"/>
        </w:rPr>
        <w:t>Describes the cash flows for the PARKme system without an investor.</w:t>
      </w:r>
    </w:p>
    <w:tbl>
      <w:tblPr>
        <w:tblW w:w="93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5"/>
        <w:gridCol w:w="1337"/>
        <w:gridCol w:w="1618"/>
        <w:gridCol w:w="1425"/>
        <w:gridCol w:w="1618"/>
        <w:gridCol w:w="530"/>
        <w:gridCol w:w="1249"/>
      </w:tblGrid>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Month</w:t>
            </w:r>
          </w:p>
        </w:tc>
        <w:tc>
          <w:tcPr>
            <w:tcW w:w="97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Expenses</w:t>
            </w:r>
          </w:p>
        </w:tc>
        <w:tc>
          <w:tcPr>
            <w:tcW w:w="125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Income</w:t>
            </w:r>
          </w:p>
        </w:tc>
        <w:tc>
          <w:tcPr>
            <w:tcW w:w="143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Net</w:t>
            </w:r>
          </w:p>
        </w:tc>
        <w:tc>
          <w:tcPr>
            <w:tcW w:w="125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 xml:space="preserve">Total Net </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 of Systems</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11,000.00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11,000.00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11,000.00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28,050.00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28,050.00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39,050.00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13,800.00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13,800.00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52,850.00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5,800.00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58,650.00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5</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6,800.00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65,450.00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6</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3,000.00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68,450.00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7</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500.00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68,950.00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8</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14,645.00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9</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39,660.00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54,305.00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93,965.00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11</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93,965.00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93,965.00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Year</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68,950.00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93,965.00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93,965.00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8,000.00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651,660.00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643,660.00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737,625.00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488,745.00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482,745.00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1,220,370.00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1,542,200.00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5</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1,703,115.00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6</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2,024,945.00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7</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2,185,860.00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8</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2,507,690.00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9</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2,668,605.00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2,990,435.00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Rate</w:t>
            </w:r>
          </w:p>
        </w:tc>
        <w:tc>
          <w:tcPr>
            <w:tcW w:w="97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2692" w:type="dxa"/>
            <w:gridSpan w:val="2"/>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NPV Over 10 years</w:t>
            </w: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FFFF00"/>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1,906,495.00</w:t>
            </w: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765"/>
          <w:jc w:val="center"/>
        </w:trPr>
        <w:tc>
          <w:tcPr>
            <w:tcW w:w="2096" w:type="dxa"/>
            <w:shd w:val="clear" w:color="auto" w:fill="auto"/>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 xml:space="preserve">Estimate $2000 worth of Software </w:t>
            </w:r>
            <w:proofErr w:type="spellStart"/>
            <w:r w:rsidRPr="00696498">
              <w:rPr>
                <w:rFonts w:ascii="Arial" w:hAnsi="Arial" w:cs="Arial"/>
                <w:szCs w:val="24"/>
                <w:lang w:eastAsia="en-US"/>
              </w:rPr>
              <w:t>Mods</w:t>
            </w:r>
            <w:proofErr w:type="spellEnd"/>
            <w:r w:rsidRPr="00696498">
              <w:rPr>
                <w:rFonts w:ascii="Arial" w:hAnsi="Arial" w:cs="Arial"/>
                <w:szCs w:val="24"/>
                <w:lang w:eastAsia="en-US"/>
              </w:rPr>
              <w:t xml:space="preserve"> per system </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2692" w:type="dxa"/>
            <w:gridSpan w:val="2"/>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bl>
    <w:p w:rsidR="004E307A" w:rsidRPr="00696498" w:rsidRDefault="004E307A" w:rsidP="00664B25">
      <w:pPr>
        <w:rPr>
          <w:rFonts w:ascii="Arial" w:hAnsi="Arial" w:cs="Arial"/>
          <w:szCs w:val="24"/>
        </w:rPr>
      </w:pPr>
    </w:p>
    <w:p w:rsidR="004E307A" w:rsidRPr="00696498" w:rsidRDefault="001F7F17" w:rsidP="003B1A8D">
      <w:pPr>
        <w:pStyle w:val="Heading7"/>
        <w:numPr>
          <w:ilvl w:val="0"/>
          <w:numId w:val="0"/>
        </w:numPr>
        <w:rPr>
          <w:rFonts w:ascii="Arial" w:hAnsi="Arial" w:cs="Arial"/>
        </w:rPr>
      </w:pPr>
      <w:r w:rsidRPr="00696498">
        <w:rPr>
          <w:rFonts w:ascii="Arial" w:hAnsi="Arial" w:cs="Arial"/>
        </w:rPr>
        <w:br w:type="page"/>
      </w:r>
      <w:bookmarkStart w:id="51" w:name="_Toc216292760"/>
      <w:r w:rsidR="004E307A" w:rsidRPr="00696498">
        <w:rPr>
          <w:rFonts w:ascii="Arial" w:hAnsi="Arial" w:cs="Arial"/>
          <w:b/>
        </w:rPr>
        <w:t>APPENDIX H</w:t>
      </w:r>
      <w:r w:rsidR="003B1A8D" w:rsidRPr="00696498">
        <w:rPr>
          <w:rFonts w:ascii="Arial" w:hAnsi="Arial" w:cs="Arial"/>
        </w:rPr>
        <w:t xml:space="preserve"> – Cash flows with investor</w:t>
      </w:r>
      <w:bookmarkEnd w:id="51"/>
    </w:p>
    <w:p w:rsidR="004E307A" w:rsidRPr="00696498" w:rsidRDefault="004E307A" w:rsidP="00664B25">
      <w:pPr>
        <w:rPr>
          <w:rFonts w:ascii="Arial" w:hAnsi="Arial" w:cs="Arial"/>
          <w:szCs w:val="24"/>
        </w:rPr>
      </w:pPr>
    </w:p>
    <w:p w:rsidR="004E307A" w:rsidRPr="00696498" w:rsidRDefault="004E307A" w:rsidP="00664B25">
      <w:pPr>
        <w:rPr>
          <w:rFonts w:ascii="Arial" w:hAnsi="Arial" w:cs="Arial"/>
          <w:szCs w:val="24"/>
        </w:rPr>
      </w:pPr>
      <w:r w:rsidRPr="00696498">
        <w:rPr>
          <w:rFonts w:ascii="Arial" w:hAnsi="Arial" w:cs="Arial"/>
          <w:szCs w:val="24"/>
        </w:rPr>
        <w:t>Describes the cash flows for the PARKme system with GMU as an investor.</w:t>
      </w:r>
    </w:p>
    <w:tbl>
      <w:tblPr>
        <w:tblW w:w="93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5"/>
        <w:gridCol w:w="1337"/>
        <w:gridCol w:w="1618"/>
        <w:gridCol w:w="1425"/>
        <w:gridCol w:w="1618"/>
        <w:gridCol w:w="530"/>
        <w:gridCol w:w="1249"/>
      </w:tblGrid>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Month</w:t>
            </w:r>
          </w:p>
        </w:tc>
        <w:tc>
          <w:tcPr>
            <w:tcW w:w="97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Expenses</w:t>
            </w:r>
          </w:p>
        </w:tc>
        <w:tc>
          <w:tcPr>
            <w:tcW w:w="125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Income</w:t>
            </w:r>
          </w:p>
        </w:tc>
        <w:tc>
          <w:tcPr>
            <w:tcW w:w="143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Net</w:t>
            </w:r>
          </w:p>
        </w:tc>
        <w:tc>
          <w:tcPr>
            <w:tcW w:w="125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Total Net</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 of Systems</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0</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14,000.00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14,000.00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11,200.00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4,300.00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4,300.00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6,900.00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3,100.00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-2,700.00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5</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6,800.00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-9,500.00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6</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-12,500.00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7</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500.00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color w:val="FF0000"/>
                <w:szCs w:val="24"/>
                <w:lang w:eastAsia="en-US"/>
              </w:rPr>
            </w:pPr>
            <w:r w:rsidRPr="00696498">
              <w:rPr>
                <w:rFonts w:ascii="Arial" w:hAnsi="Arial" w:cs="Arial"/>
                <w:color w:val="FF0000"/>
                <w:szCs w:val="24"/>
                <w:lang w:eastAsia="en-US"/>
              </w:rPr>
              <w:t>-13,000.00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8</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32,093.00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9</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77,186.00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45,093.00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122,279.00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11</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122,279.00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122,279.00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Year</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8,000.00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651,660.00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643,660.00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765,939.00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6,000.00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488,745.00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482,745.00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1,248,684.00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3</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4</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1,570,514.00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5</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1,731,429.00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6</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2,053,259.00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7</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2,214,174.00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8</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2,536,004.00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9</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162,915.00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160,915.00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2,696,919.00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4,000.00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325,830.00</w:t>
            </w: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321,830.00</w:t>
            </w:r>
          </w:p>
        </w:tc>
        <w:tc>
          <w:tcPr>
            <w:tcW w:w="125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3,018,749.00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2</w:t>
            </w: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Rate</w:t>
            </w:r>
          </w:p>
        </w:tc>
        <w:tc>
          <w:tcPr>
            <w:tcW w:w="97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2692" w:type="dxa"/>
            <w:gridSpan w:val="2"/>
            <w:shd w:val="clear" w:color="auto" w:fill="auto"/>
            <w:noWrap/>
            <w:vAlign w:val="bottom"/>
          </w:tcPr>
          <w:p w:rsidR="004E307A" w:rsidRPr="00696498" w:rsidRDefault="004E307A" w:rsidP="004E307A">
            <w:pPr>
              <w:suppressAutoHyphens w:val="0"/>
              <w:rPr>
                <w:rFonts w:ascii="Arial" w:hAnsi="Arial" w:cs="Arial"/>
                <w:b/>
                <w:bCs/>
                <w:szCs w:val="24"/>
                <w:lang w:eastAsia="en-US"/>
              </w:rPr>
            </w:pPr>
            <w:r w:rsidRPr="00696498">
              <w:rPr>
                <w:rFonts w:ascii="Arial" w:hAnsi="Arial" w:cs="Arial"/>
                <w:b/>
                <w:bCs/>
                <w:szCs w:val="24"/>
                <w:lang w:eastAsia="en-US"/>
              </w:rPr>
              <w:t>NPV Over 10 years</w:t>
            </w: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10%</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FFFF00"/>
            <w:noWrap/>
            <w:vAlign w:val="bottom"/>
          </w:tcPr>
          <w:p w:rsidR="004E307A" w:rsidRPr="00696498" w:rsidRDefault="004E307A" w:rsidP="004E307A">
            <w:pPr>
              <w:suppressAutoHyphens w:val="0"/>
              <w:jc w:val="right"/>
              <w:rPr>
                <w:rFonts w:ascii="Arial" w:hAnsi="Arial" w:cs="Arial"/>
                <w:szCs w:val="24"/>
                <w:lang w:eastAsia="en-US"/>
              </w:rPr>
            </w:pPr>
            <w:r w:rsidRPr="00696498">
              <w:rPr>
                <w:rFonts w:ascii="Arial" w:hAnsi="Arial" w:cs="Arial"/>
                <w:szCs w:val="24"/>
                <w:lang w:eastAsia="en-US"/>
              </w:rPr>
              <w:t>1,932,235.00</w:t>
            </w: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2692" w:type="dxa"/>
            <w:gridSpan w:val="2"/>
            <w:shd w:val="clear" w:color="auto" w:fill="auto"/>
            <w:noWrap/>
            <w:vAlign w:val="bottom"/>
          </w:tcPr>
          <w:p w:rsidR="004E307A" w:rsidRPr="00696498" w:rsidRDefault="004E307A" w:rsidP="004E307A">
            <w:pPr>
              <w:suppressAutoHyphens w:val="0"/>
              <w:rPr>
                <w:rFonts w:ascii="Arial" w:hAnsi="Arial" w:cs="Arial"/>
                <w:b/>
                <w:bCs/>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255"/>
          <w:jc w:val="center"/>
        </w:trPr>
        <w:tc>
          <w:tcPr>
            <w:tcW w:w="209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r w:rsidR="004E307A" w:rsidRPr="00696498" w:rsidTr="003C4877">
        <w:trPr>
          <w:trHeight w:val="765"/>
          <w:jc w:val="center"/>
        </w:trPr>
        <w:tc>
          <w:tcPr>
            <w:tcW w:w="2096" w:type="dxa"/>
            <w:shd w:val="clear" w:color="auto" w:fill="auto"/>
            <w:vAlign w:val="bottom"/>
          </w:tcPr>
          <w:p w:rsidR="004E307A" w:rsidRPr="00696498" w:rsidRDefault="004E307A" w:rsidP="004E307A">
            <w:pPr>
              <w:suppressAutoHyphens w:val="0"/>
              <w:rPr>
                <w:rFonts w:ascii="Arial" w:hAnsi="Arial" w:cs="Arial"/>
                <w:szCs w:val="24"/>
                <w:lang w:eastAsia="en-US"/>
              </w:rPr>
            </w:pPr>
            <w:r w:rsidRPr="00696498">
              <w:rPr>
                <w:rFonts w:ascii="Arial" w:hAnsi="Arial" w:cs="Arial"/>
                <w:szCs w:val="24"/>
                <w:lang w:eastAsia="en-US"/>
              </w:rPr>
              <w:t xml:space="preserve">Estimate $2000 worth of Software </w:t>
            </w:r>
            <w:proofErr w:type="spellStart"/>
            <w:r w:rsidRPr="00696498">
              <w:rPr>
                <w:rFonts w:ascii="Arial" w:hAnsi="Arial" w:cs="Arial"/>
                <w:szCs w:val="24"/>
                <w:lang w:eastAsia="en-US"/>
              </w:rPr>
              <w:t>Mods</w:t>
            </w:r>
            <w:proofErr w:type="spellEnd"/>
            <w:r w:rsidRPr="00696498">
              <w:rPr>
                <w:rFonts w:ascii="Arial" w:hAnsi="Arial" w:cs="Arial"/>
                <w:szCs w:val="24"/>
                <w:lang w:eastAsia="en-US"/>
              </w:rPr>
              <w:t xml:space="preserve"> per system </w:t>
            </w: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436" w:type="dxa"/>
            <w:shd w:val="clear" w:color="auto" w:fill="auto"/>
            <w:noWrap/>
            <w:vAlign w:val="bottom"/>
          </w:tcPr>
          <w:p w:rsidR="004E307A" w:rsidRPr="00696498" w:rsidRDefault="004E307A" w:rsidP="004E307A">
            <w:pPr>
              <w:suppressAutoHyphens w:val="0"/>
              <w:jc w:val="right"/>
              <w:rPr>
                <w:rFonts w:ascii="Arial" w:hAnsi="Arial" w:cs="Arial"/>
                <w:szCs w:val="24"/>
                <w:lang w:eastAsia="en-US"/>
              </w:rPr>
            </w:pPr>
          </w:p>
        </w:tc>
        <w:tc>
          <w:tcPr>
            <w:tcW w:w="125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97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c>
          <w:tcPr>
            <w:tcW w:w="1316" w:type="dxa"/>
            <w:shd w:val="clear" w:color="auto" w:fill="auto"/>
            <w:noWrap/>
            <w:vAlign w:val="bottom"/>
          </w:tcPr>
          <w:p w:rsidR="004E307A" w:rsidRPr="00696498" w:rsidRDefault="004E307A" w:rsidP="004E307A">
            <w:pPr>
              <w:suppressAutoHyphens w:val="0"/>
              <w:rPr>
                <w:rFonts w:ascii="Arial" w:hAnsi="Arial" w:cs="Arial"/>
                <w:szCs w:val="24"/>
                <w:lang w:eastAsia="en-US"/>
              </w:rPr>
            </w:pPr>
          </w:p>
        </w:tc>
      </w:tr>
    </w:tbl>
    <w:p w:rsidR="00A76D8F" w:rsidRPr="00696498" w:rsidRDefault="00A76D8F" w:rsidP="00664B25">
      <w:pPr>
        <w:rPr>
          <w:rFonts w:ascii="Arial" w:hAnsi="Arial" w:cs="Arial"/>
          <w:szCs w:val="24"/>
        </w:rPr>
      </w:pPr>
    </w:p>
    <w:p w:rsidR="004E307A" w:rsidRPr="00696498" w:rsidRDefault="00A76D8F" w:rsidP="003B1A8D">
      <w:pPr>
        <w:pStyle w:val="Heading7"/>
        <w:numPr>
          <w:ilvl w:val="0"/>
          <w:numId w:val="0"/>
        </w:numPr>
        <w:rPr>
          <w:rFonts w:ascii="Arial" w:hAnsi="Arial" w:cs="Arial"/>
        </w:rPr>
      </w:pPr>
      <w:r w:rsidRPr="00696498">
        <w:rPr>
          <w:rFonts w:ascii="Arial" w:hAnsi="Arial" w:cs="Arial"/>
        </w:rPr>
        <w:br w:type="page"/>
      </w:r>
      <w:bookmarkStart w:id="52" w:name="_Toc216292761"/>
      <w:r w:rsidRPr="00696498">
        <w:rPr>
          <w:rFonts w:ascii="Arial" w:hAnsi="Arial" w:cs="Arial"/>
          <w:b/>
        </w:rPr>
        <w:t>APPENDIX I</w:t>
      </w:r>
      <w:r w:rsidR="003B1A8D" w:rsidRPr="00696498">
        <w:rPr>
          <w:rFonts w:ascii="Arial" w:hAnsi="Arial" w:cs="Arial"/>
        </w:rPr>
        <w:t xml:space="preserve"> – Tornado Diagram</w:t>
      </w:r>
      <w:bookmarkEnd w:id="52"/>
    </w:p>
    <w:p w:rsidR="00AE17EE" w:rsidRPr="00696498" w:rsidRDefault="00AE17EE" w:rsidP="00AE17EE">
      <w:pPr>
        <w:rPr>
          <w:rFonts w:ascii="Arial" w:hAnsi="Arial" w:cs="Arial"/>
          <w:szCs w:val="24"/>
        </w:rPr>
      </w:pPr>
    </w:p>
    <w:p w:rsidR="00AE17EE" w:rsidRPr="00696498" w:rsidRDefault="00AE17EE" w:rsidP="00AE17EE">
      <w:pPr>
        <w:rPr>
          <w:rFonts w:ascii="Arial" w:hAnsi="Arial" w:cs="Arial"/>
          <w:szCs w:val="24"/>
        </w:rPr>
      </w:pPr>
      <w:r w:rsidRPr="00696498">
        <w:rPr>
          <w:rFonts w:ascii="Arial" w:hAnsi="Arial" w:cs="Arial"/>
          <w:szCs w:val="24"/>
        </w:rPr>
        <w:t xml:space="preserve">The following is a tornado </w:t>
      </w:r>
      <w:r w:rsidR="004425D1" w:rsidRPr="00696498">
        <w:rPr>
          <w:rFonts w:ascii="Arial" w:hAnsi="Arial" w:cs="Arial"/>
          <w:szCs w:val="24"/>
        </w:rPr>
        <w:t>diagram</w:t>
      </w:r>
      <w:r w:rsidRPr="00696498">
        <w:rPr>
          <w:rFonts w:ascii="Arial" w:hAnsi="Arial" w:cs="Arial"/>
          <w:szCs w:val="24"/>
        </w:rPr>
        <w:t xml:space="preserve"> used for sensitivity and variance analysis.</w:t>
      </w:r>
    </w:p>
    <w:p w:rsidR="00AE17EE" w:rsidRPr="00696498" w:rsidRDefault="00AE17EE" w:rsidP="00AE17EE">
      <w:pPr>
        <w:rPr>
          <w:rFonts w:ascii="Arial" w:hAnsi="Arial" w:cs="Arial"/>
          <w:szCs w:val="24"/>
        </w:rPr>
      </w:pPr>
    </w:p>
    <w:p w:rsidR="00A76D8F" w:rsidRPr="00696498" w:rsidRDefault="00AE17EE" w:rsidP="00AE17EE">
      <w:pPr>
        <w:ind w:left="-720"/>
        <w:rPr>
          <w:rFonts w:ascii="Arial" w:hAnsi="Arial" w:cs="Arial"/>
          <w:szCs w:val="24"/>
        </w:rPr>
      </w:pPr>
      <w:r w:rsidRPr="00696498">
        <w:rPr>
          <w:rFonts w:ascii="Arial" w:hAnsi="Arial" w:cs="Arial"/>
          <w:szCs w:val="24"/>
        </w:rPr>
        <w:pict>
          <v:shape id="_x0000_i1051" type="#_x0000_t75" style="width:513pt;height:242pt">
            <v:imagedata r:id="rId9" o:title=""/>
          </v:shape>
        </w:pict>
      </w:r>
    </w:p>
    <w:p w:rsidR="00AE17EE" w:rsidRPr="00696498" w:rsidRDefault="00AE17EE" w:rsidP="00647F38">
      <w:pPr>
        <w:pStyle w:val="Heading7"/>
        <w:numPr>
          <w:ilvl w:val="0"/>
          <w:numId w:val="0"/>
        </w:numPr>
        <w:rPr>
          <w:rFonts w:ascii="Arial" w:hAnsi="Arial" w:cs="Arial"/>
        </w:rPr>
      </w:pPr>
      <w:r w:rsidRPr="00696498">
        <w:rPr>
          <w:rFonts w:ascii="Arial" w:hAnsi="Arial" w:cs="Arial"/>
        </w:rPr>
        <w:br w:type="page"/>
      </w:r>
      <w:bookmarkStart w:id="53" w:name="_Toc216292762"/>
      <w:r w:rsidRPr="00696498">
        <w:rPr>
          <w:rFonts w:ascii="Arial" w:hAnsi="Arial" w:cs="Arial"/>
          <w:b/>
        </w:rPr>
        <w:t>APPENDIX J</w:t>
      </w:r>
      <w:r w:rsidR="00647F38" w:rsidRPr="00696498">
        <w:rPr>
          <w:rFonts w:ascii="Arial" w:hAnsi="Arial" w:cs="Arial"/>
          <w:b/>
        </w:rPr>
        <w:t xml:space="preserve"> </w:t>
      </w:r>
      <w:r w:rsidR="00647F38" w:rsidRPr="00696498">
        <w:rPr>
          <w:rFonts w:ascii="Arial" w:hAnsi="Arial" w:cs="Arial"/>
        </w:rPr>
        <w:t>– Decision trees</w:t>
      </w:r>
      <w:bookmarkEnd w:id="53"/>
    </w:p>
    <w:p w:rsidR="00AE17EE" w:rsidRPr="00696498" w:rsidRDefault="00AE17EE" w:rsidP="00AE17EE">
      <w:pPr>
        <w:rPr>
          <w:rFonts w:ascii="Arial" w:hAnsi="Arial" w:cs="Arial"/>
          <w:szCs w:val="24"/>
        </w:rPr>
      </w:pPr>
    </w:p>
    <w:p w:rsidR="00AE17EE" w:rsidRPr="00696498" w:rsidRDefault="00AE17EE" w:rsidP="00AE17EE">
      <w:pPr>
        <w:rPr>
          <w:rFonts w:ascii="Arial" w:hAnsi="Arial" w:cs="Arial"/>
          <w:szCs w:val="24"/>
        </w:rPr>
      </w:pPr>
      <w:r w:rsidRPr="00696498">
        <w:rPr>
          <w:rFonts w:ascii="Arial" w:hAnsi="Arial" w:cs="Arial"/>
          <w:szCs w:val="24"/>
        </w:rPr>
        <w:t xml:space="preserve">The following graphs are taking from the decision tree designed for the PARKme system.  As the tree is extremely </w:t>
      </w:r>
      <w:r w:rsidR="00BF3FE9" w:rsidRPr="00696498">
        <w:rPr>
          <w:rFonts w:ascii="Arial" w:hAnsi="Arial" w:cs="Arial"/>
          <w:szCs w:val="24"/>
        </w:rPr>
        <w:t>only</w:t>
      </w:r>
      <w:r w:rsidRPr="00696498">
        <w:rPr>
          <w:rFonts w:ascii="Arial" w:hAnsi="Arial" w:cs="Arial"/>
          <w:szCs w:val="24"/>
        </w:rPr>
        <w:t xml:space="preserve"> pieces of it will be shown.</w:t>
      </w:r>
      <w:r w:rsidR="00BF3FE9" w:rsidRPr="00696498">
        <w:rPr>
          <w:rFonts w:ascii="Arial" w:hAnsi="Arial" w:cs="Arial"/>
          <w:szCs w:val="24"/>
        </w:rPr>
        <w:t xml:space="preserve">  The first section is from the side of the tree where GMU provides investments.  The second section is from the section where no investors are used.</w:t>
      </w:r>
    </w:p>
    <w:p w:rsidR="00BF3FE9" w:rsidRPr="00696498" w:rsidRDefault="00BF3FE9" w:rsidP="00AE17EE">
      <w:pPr>
        <w:rPr>
          <w:rFonts w:ascii="Arial" w:hAnsi="Arial" w:cs="Arial"/>
          <w:szCs w:val="24"/>
        </w:rPr>
      </w:pPr>
    </w:p>
    <w:p w:rsidR="00BF3FE9" w:rsidRPr="00696498" w:rsidRDefault="00BF3FE9" w:rsidP="00BF3FE9">
      <w:pPr>
        <w:ind w:left="-1260"/>
        <w:rPr>
          <w:rFonts w:ascii="Arial" w:hAnsi="Arial" w:cs="Arial"/>
          <w:szCs w:val="24"/>
        </w:rPr>
      </w:pPr>
      <w:r w:rsidRPr="00696498">
        <w:rPr>
          <w:rFonts w:ascii="Arial" w:hAnsi="Arial" w:cs="Arial"/>
          <w:szCs w:val="24"/>
        </w:rPr>
        <w:pict>
          <v:shape id="_x0000_i1028" type="#_x0000_t75" style="width:558pt;height:486pt">
            <v:imagedata r:id="rId10" o:title="investorcapture"/>
          </v:shape>
        </w:pict>
      </w:r>
    </w:p>
    <w:p w:rsidR="00C3244D" w:rsidRPr="00696498" w:rsidRDefault="00C3244D" w:rsidP="00AE17EE">
      <w:pPr>
        <w:rPr>
          <w:rFonts w:ascii="Arial" w:hAnsi="Arial" w:cs="Arial"/>
          <w:szCs w:val="24"/>
        </w:rPr>
      </w:pPr>
    </w:p>
    <w:p w:rsidR="00C3244D" w:rsidRPr="00696498" w:rsidRDefault="00BF3FE9" w:rsidP="00BF3FE9">
      <w:pPr>
        <w:ind w:left="-1080"/>
        <w:rPr>
          <w:rFonts w:ascii="Arial" w:hAnsi="Arial" w:cs="Arial"/>
          <w:szCs w:val="24"/>
        </w:rPr>
      </w:pPr>
      <w:r w:rsidRPr="00696498">
        <w:rPr>
          <w:rFonts w:ascii="Arial" w:hAnsi="Arial" w:cs="Arial"/>
          <w:szCs w:val="24"/>
        </w:rPr>
        <w:pict>
          <v:shape id="_x0000_i1029" type="#_x0000_t75" style="width:549pt;height:9in">
            <v:imagedata r:id="rId11" o:title="noinvestorcapture"/>
          </v:shape>
        </w:pict>
      </w:r>
    </w:p>
    <w:sectPr w:rsidR="00C3244D" w:rsidRPr="00696498" w:rsidSect="00A649F5">
      <w:headerReference w:type="default" r:id="rId12"/>
      <w:footerReference w:type="even" r:id="rId13"/>
      <w:footerReference w:type="default" r:id="rId14"/>
      <w:pgSz w:w="12240" w:h="15840"/>
      <w:pgMar w:top="1440" w:right="1800" w:bottom="144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C186E" w:rsidRDefault="003C186E">
      <w:r>
        <w:separator/>
      </w:r>
    </w:p>
  </w:endnote>
  <w:endnote w:type="continuationSeparator" w:id="1">
    <w:p w:rsidR="003C186E" w:rsidRDefault="003C186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6498" w:rsidRDefault="00696498" w:rsidP="00A64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6498" w:rsidRDefault="00696498" w:rsidP="005F1F73">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6498" w:rsidRDefault="00696498" w:rsidP="00A64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9F5">
      <w:rPr>
        <w:rStyle w:val="PageNumber"/>
        <w:noProof/>
      </w:rPr>
      <w:t>27</w:t>
    </w:r>
    <w:r>
      <w:rPr>
        <w:rStyle w:val="PageNumber"/>
      </w:rPr>
      <w:fldChar w:fldCharType="end"/>
    </w:r>
  </w:p>
  <w:p w:rsidR="00696498" w:rsidRDefault="00696498" w:rsidP="005F1F73">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C186E" w:rsidRDefault="003C186E">
      <w:r>
        <w:separator/>
      </w:r>
    </w:p>
  </w:footnote>
  <w:footnote w:type="continuationSeparator" w:id="1">
    <w:p w:rsidR="003C186E" w:rsidRDefault="003C186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49F5" w:rsidRDefault="00A649F5">
    <w:pPr>
      <w:pStyle w:val="Header"/>
    </w:pPr>
    <w:r>
      <w:t>SYST 798</w:t>
    </w:r>
    <w:r>
      <w:tab/>
    </w:r>
    <w:r>
      <w:tab/>
      <w:t>PARKme System Business Case</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E79A9278"/>
    <w:lvl w:ilvl="0">
      <w:start w:val="1"/>
      <w:numFmt w:val="decimal"/>
      <w:lvlText w:val="%1."/>
      <w:lvlJc w:val="left"/>
      <w:pPr>
        <w:tabs>
          <w:tab w:val="num" w:pos="1800"/>
        </w:tabs>
        <w:ind w:left="1800" w:hanging="360"/>
      </w:pPr>
    </w:lvl>
  </w:abstractNum>
  <w:abstractNum w:abstractNumId="1">
    <w:nsid w:val="FFFFFF7D"/>
    <w:multiLevelType w:val="singleLevel"/>
    <w:tmpl w:val="E7ECEDA6"/>
    <w:lvl w:ilvl="0">
      <w:start w:val="1"/>
      <w:numFmt w:val="decimal"/>
      <w:lvlText w:val="%1."/>
      <w:lvlJc w:val="left"/>
      <w:pPr>
        <w:tabs>
          <w:tab w:val="num" w:pos="1440"/>
        </w:tabs>
        <w:ind w:left="1440" w:hanging="360"/>
      </w:pPr>
    </w:lvl>
  </w:abstractNum>
  <w:abstractNum w:abstractNumId="2">
    <w:nsid w:val="FFFFFF7E"/>
    <w:multiLevelType w:val="singleLevel"/>
    <w:tmpl w:val="9C50117E"/>
    <w:lvl w:ilvl="0">
      <w:start w:val="1"/>
      <w:numFmt w:val="decimal"/>
      <w:lvlText w:val="%1."/>
      <w:lvlJc w:val="left"/>
      <w:pPr>
        <w:tabs>
          <w:tab w:val="num" w:pos="1080"/>
        </w:tabs>
        <w:ind w:left="1080" w:hanging="360"/>
      </w:pPr>
    </w:lvl>
  </w:abstractNum>
  <w:abstractNum w:abstractNumId="3">
    <w:nsid w:val="FFFFFF7F"/>
    <w:multiLevelType w:val="singleLevel"/>
    <w:tmpl w:val="577C97A2"/>
    <w:lvl w:ilvl="0">
      <w:start w:val="1"/>
      <w:numFmt w:val="decimal"/>
      <w:lvlText w:val="%1."/>
      <w:lvlJc w:val="left"/>
      <w:pPr>
        <w:tabs>
          <w:tab w:val="num" w:pos="720"/>
        </w:tabs>
        <w:ind w:left="720" w:hanging="360"/>
      </w:pPr>
    </w:lvl>
  </w:abstractNum>
  <w:abstractNum w:abstractNumId="4">
    <w:nsid w:val="FFFFFF80"/>
    <w:multiLevelType w:val="singleLevel"/>
    <w:tmpl w:val="233C19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AE2A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1AD2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8477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EE6CCE"/>
    <w:lvl w:ilvl="0">
      <w:start w:val="1"/>
      <w:numFmt w:val="decimal"/>
      <w:lvlText w:val="%1."/>
      <w:lvlJc w:val="left"/>
      <w:pPr>
        <w:tabs>
          <w:tab w:val="num" w:pos="360"/>
        </w:tabs>
        <w:ind w:left="360" w:hanging="360"/>
      </w:pPr>
    </w:lvl>
  </w:abstractNum>
  <w:abstractNum w:abstractNumId="9">
    <w:nsid w:val="FFFFFF89"/>
    <w:multiLevelType w:val="singleLevel"/>
    <w:tmpl w:val="B76EA92E"/>
    <w:lvl w:ilvl="0">
      <w:start w:val="1"/>
      <w:numFmt w:val="bullet"/>
      <w:lvlText w:val=""/>
      <w:lvlJc w:val="left"/>
      <w:pPr>
        <w:tabs>
          <w:tab w:val="num" w:pos="360"/>
        </w:tabs>
        <w:ind w:left="360" w:hanging="360"/>
      </w:pPr>
      <w:rPr>
        <w:rFonts w:ascii="Symbol" w:hAnsi="Symbol" w:hint="default"/>
      </w:rPr>
    </w:lvl>
  </w:abstractNum>
  <w:abstractNum w:abstractNumId="10">
    <w:nsid w:val="31013188"/>
    <w:multiLevelType w:val="multilevel"/>
    <w:tmpl w:val="B9A230D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5F15004"/>
    <w:multiLevelType w:val="multilevel"/>
    <w:tmpl w:val="C14631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9BE1477"/>
    <w:multiLevelType w:val="hybridMultilevel"/>
    <w:tmpl w:val="BD1A3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5A4786"/>
    <w:multiLevelType w:val="multilevel"/>
    <w:tmpl w:val="52F28B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CD16E85"/>
    <w:multiLevelType w:val="hybridMultilevel"/>
    <w:tmpl w:val="772E999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Arial"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Arial"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Arial"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nsid w:val="7C354855"/>
    <w:multiLevelType w:val="hybridMultilevel"/>
    <w:tmpl w:val="68C25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4"/>
  </w:num>
  <w:num w:numId="4">
    <w:abstractNumId w:val="13"/>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2B79A7"/>
    <w:rsid w:val="00012B00"/>
    <w:rsid w:val="00070328"/>
    <w:rsid w:val="0007676F"/>
    <w:rsid w:val="0011131B"/>
    <w:rsid w:val="00133075"/>
    <w:rsid w:val="001821F3"/>
    <w:rsid w:val="001A289E"/>
    <w:rsid w:val="001E3BC4"/>
    <w:rsid w:val="001F7F17"/>
    <w:rsid w:val="00231A19"/>
    <w:rsid w:val="00235F73"/>
    <w:rsid w:val="002373A4"/>
    <w:rsid w:val="00273B3E"/>
    <w:rsid w:val="002B79A7"/>
    <w:rsid w:val="003A1677"/>
    <w:rsid w:val="003B1A8D"/>
    <w:rsid w:val="003C186E"/>
    <w:rsid w:val="003C4877"/>
    <w:rsid w:val="003C4D9A"/>
    <w:rsid w:val="003D5A02"/>
    <w:rsid w:val="003E3087"/>
    <w:rsid w:val="00437F67"/>
    <w:rsid w:val="004425D1"/>
    <w:rsid w:val="004670FB"/>
    <w:rsid w:val="004D7851"/>
    <w:rsid w:val="004E307A"/>
    <w:rsid w:val="004E5943"/>
    <w:rsid w:val="00522CB8"/>
    <w:rsid w:val="005455DA"/>
    <w:rsid w:val="00573F5E"/>
    <w:rsid w:val="00580B25"/>
    <w:rsid w:val="00584065"/>
    <w:rsid w:val="005C1C92"/>
    <w:rsid w:val="005F1F73"/>
    <w:rsid w:val="005F465D"/>
    <w:rsid w:val="005F4EFB"/>
    <w:rsid w:val="006278F9"/>
    <w:rsid w:val="00647F38"/>
    <w:rsid w:val="00664B25"/>
    <w:rsid w:val="00690D37"/>
    <w:rsid w:val="0069304E"/>
    <w:rsid w:val="00696498"/>
    <w:rsid w:val="007B1889"/>
    <w:rsid w:val="007C7765"/>
    <w:rsid w:val="0080489C"/>
    <w:rsid w:val="008053DF"/>
    <w:rsid w:val="008100BC"/>
    <w:rsid w:val="008204E1"/>
    <w:rsid w:val="00870963"/>
    <w:rsid w:val="008836B3"/>
    <w:rsid w:val="008A51ED"/>
    <w:rsid w:val="008A52FF"/>
    <w:rsid w:val="008F04F0"/>
    <w:rsid w:val="00921EAF"/>
    <w:rsid w:val="00935F7A"/>
    <w:rsid w:val="00943715"/>
    <w:rsid w:val="009602EC"/>
    <w:rsid w:val="009F3EE6"/>
    <w:rsid w:val="00A51E57"/>
    <w:rsid w:val="00A543E5"/>
    <w:rsid w:val="00A649F5"/>
    <w:rsid w:val="00A76D8F"/>
    <w:rsid w:val="00AC6E72"/>
    <w:rsid w:val="00AE17EE"/>
    <w:rsid w:val="00AF3972"/>
    <w:rsid w:val="00B10A02"/>
    <w:rsid w:val="00B401B9"/>
    <w:rsid w:val="00B84694"/>
    <w:rsid w:val="00BF3FE9"/>
    <w:rsid w:val="00C00C48"/>
    <w:rsid w:val="00C3244D"/>
    <w:rsid w:val="00C32E5A"/>
    <w:rsid w:val="00C50A9F"/>
    <w:rsid w:val="00CA1331"/>
    <w:rsid w:val="00CA4543"/>
    <w:rsid w:val="00CA60FD"/>
    <w:rsid w:val="00CA7EBA"/>
    <w:rsid w:val="00CB218A"/>
    <w:rsid w:val="00CC470E"/>
    <w:rsid w:val="00CC5A92"/>
    <w:rsid w:val="00D60EE0"/>
    <w:rsid w:val="00D81413"/>
    <w:rsid w:val="00D93FBD"/>
    <w:rsid w:val="00DC7F10"/>
    <w:rsid w:val="00E411E4"/>
    <w:rsid w:val="00E5314D"/>
    <w:rsid w:val="00E823C7"/>
    <w:rsid w:val="00EA10D4"/>
    <w:rsid w:val="00EB7FE2"/>
    <w:rsid w:val="00F507F6"/>
    <w:rsid w:val="00F565F8"/>
    <w:rsid w:val="00FC1CF6"/>
    <w:rsid w:val="00FC34AE"/>
    <w:rsid w:val="00FE449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2B79A7"/>
    <w:pPr>
      <w:suppressAutoHyphens/>
    </w:pPr>
    <w:rPr>
      <w:rFonts w:ascii="Courier New" w:hAnsi="Courier New"/>
      <w:sz w:val="24"/>
      <w:lang w:eastAsia="ar-SA"/>
    </w:rPr>
  </w:style>
  <w:style w:type="paragraph" w:styleId="Heading1">
    <w:name w:val="heading 1"/>
    <w:basedOn w:val="Normal"/>
    <w:next w:val="Normal"/>
    <w:qFormat/>
    <w:rsid w:val="00664B2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64B2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64B2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64B2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64B25"/>
    <w:pPr>
      <w:numPr>
        <w:ilvl w:val="4"/>
        <w:numId w:val="1"/>
      </w:numPr>
      <w:spacing w:before="240" w:after="60"/>
      <w:outlineLvl w:val="4"/>
    </w:pPr>
    <w:rPr>
      <w:b/>
      <w:bCs/>
      <w:i/>
      <w:iCs/>
      <w:sz w:val="26"/>
      <w:szCs w:val="26"/>
    </w:rPr>
  </w:style>
  <w:style w:type="paragraph" w:styleId="Heading6">
    <w:name w:val="heading 6"/>
    <w:basedOn w:val="Normal"/>
    <w:next w:val="Normal"/>
    <w:qFormat/>
    <w:rsid w:val="00664B2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64B25"/>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664B25"/>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664B25"/>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F1F73"/>
    <w:pPr>
      <w:tabs>
        <w:tab w:val="center" w:pos="4320"/>
        <w:tab w:val="right" w:pos="8640"/>
      </w:tabs>
    </w:pPr>
  </w:style>
  <w:style w:type="character" w:styleId="PageNumber">
    <w:name w:val="page number"/>
    <w:basedOn w:val="DefaultParagraphFont"/>
    <w:rsid w:val="005F1F73"/>
  </w:style>
  <w:style w:type="paragraph" w:styleId="TOC1">
    <w:name w:val="toc 1"/>
    <w:basedOn w:val="Normal"/>
    <w:next w:val="Normal"/>
    <w:autoRedefine/>
    <w:uiPriority w:val="39"/>
    <w:semiHidden/>
    <w:rsid w:val="005F1F73"/>
  </w:style>
  <w:style w:type="character" w:styleId="Hyperlink">
    <w:name w:val="Hyperlink"/>
    <w:basedOn w:val="DefaultParagraphFont"/>
    <w:rsid w:val="005F1F73"/>
    <w:rPr>
      <w:color w:val="0000FF"/>
      <w:u w:val="single"/>
    </w:rPr>
  </w:style>
  <w:style w:type="paragraph" w:styleId="TOC2">
    <w:name w:val="toc 2"/>
    <w:basedOn w:val="Normal"/>
    <w:next w:val="Normal"/>
    <w:autoRedefine/>
    <w:uiPriority w:val="39"/>
    <w:semiHidden/>
    <w:rsid w:val="005F1F73"/>
    <w:pPr>
      <w:ind w:left="240"/>
    </w:pPr>
  </w:style>
  <w:style w:type="paragraph" w:styleId="Caption">
    <w:name w:val="caption"/>
    <w:basedOn w:val="Normal"/>
    <w:next w:val="Normal"/>
    <w:qFormat/>
    <w:rsid w:val="00D60EE0"/>
    <w:rPr>
      <w:rFonts w:ascii="Arial" w:hAnsi="Arial" w:cs="Arial"/>
      <w:b/>
      <w:bCs/>
      <w:color w:val="000080"/>
      <w:sz w:val="20"/>
    </w:rPr>
  </w:style>
  <w:style w:type="paragraph" w:styleId="TOC3">
    <w:name w:val="toc 3"/>
    <w:basedOn w:val="Normal"/>
    <w:next w:val="Normal"/>
    <w:autoRedefine/>
    <w:uiPriority w:val="39"/>
    <w:semiHidden/>
    <w:rsid w:val="00522CB8"/>
    <w:pPr>
      <w:ind w:left="480"/>
    </w:pPr>
  </w:style>
  <w:style w:type="paragraph" w:styleId="TOC4">
    <w:name w:val="toc 4"/>
    <w:basedOn w:val="Normal"/>
    <w:next w:val="Normal"/>
    <w:autoRedefine/>
    <w:uiPriority w:val="39"/>
    <w:semiHidden/>
    <w:rsid w:val="00522CB8"/>
    <w:pPr>
      <w:ind w:left="720"/>
    </w:pPr>
  </w:style>
  <w:style w:type="paragraph" w:styleId="TOC7">
    <w:name w:val="toc 7"/>
    <w:basedOn w:val="Normal"/>
    <w:next w:val="Normal"/>
    <w:autoRedefine/>
    <w:uiPriority w:val="39"/>
    <w:semiHidden/>
    <w:rsid w:val="003B1A8D"/>
    <w:pPr>
      <w:ind w:left="1440"/>
    </w:pPr>
  </w:style>
  <w:style w:type="character" w:customStyle="1" w:styleId="Heading7Char">
    <w:name w:val="Heading 7 Char"/>
    <w:basedOn w:val="DefaultParagraphFont"/>
    <w:link w:val="Heading7"/>
    <w:rsid w:val="003B1A8D"/>
    <w:rPr>
      <w:sz w:val="24"/>
      <w:szCs w:val="24"/>
      <w:lang w:val="en-US" w:eastAsia="ar-SA" w:bidi="ar-SA"/>
    </w:rPr>
  </w:style>
  <w:style w:type="paragraph" w:styleId="TOC5">
    <w:name w:val="toc 5"/>
    <w:basedOn w:val="Normal"/>
    <w:next w:val="Normal"/>
    <w:autoRedefine/>
    <w:uiPriority w:val="39"/>
    <w:unhideWhenUsed/>
    <w:rsid w:val="00A649F5"/>
    <w:pPr>
      <w:suppressAutoHyphens w:val="0"/>
      <w:spacing w:after="100"/>
      <w:ind w:left="960"/>
    </w:pPr>
    <w:rPr>
      <w:rFonts w:asciiTheme="minorHAnsi" w:eastAsiaTheme="minorEastAsia" w:hAnsiTheme="minorHAnsi" w:cstheme="minorBidi"/>
      <w:szCs w:val="24"/>
      <w:lang w:eastAsia="en-US"/>
    </w:rPr>
  </w:style>
  <w:style w:type="paragraph" w:styleId="TOC6">
    <w:name w:val="toc 6"/>
    <w:basedOn w:val="Normal"/>
    <w:next w:val="Normal"/>
    <w:autoRedefine/>
    <w:uiPriority w:val="39"/>
    <w:unhideWhenUsed/>
    <w:rsid w:val="00A649F5"/>
    <w:pPr>
      <w:suppressAutoHyphens w:val="0"/>
      <w:spacing w:after="100"/>
      <w:ind w:left="1200"/>
    </w:pPr>
    <w:rPr>
      <w:rFonts w:asciiTheme="minorHAnsi" w:eastAsiaTheme="minorEastAsia" w:hAnsiTheme="minorHAnsi" w:cstheme="minorBidi"/>
      <w:szCs w:val="24"/>
      <w:lang w:eastAsia="en-US"/>
    </w:rPr>
  </w:style>
  <w:style w:type="paragraph" w:styleId="TOC8">
    <w:name w:val="toc 8"/>
    <w:basedOn w:val="Normal"/>
    <w:next w:val="Normal"/>
    <w:autoRedefine/>
    <w:uiPriority w:val="39"/>
    <w:unhideWhenUsed/>
    <w:rsid w:val="00A649F5"/>
    <w:pPr>
      <w:suppressAutoHyphens w:val="0"/>
      <w:spacing w:after="100"/>
      <w:ind w:left="1680"/>
    </w:pPr>
    <w:rPr>
      <w:rFonts w:asciiTheme="minorHAnsi" w:eastAsiaTheme="minorEastAsia" w:hAnsiTheme="minorHAnsi" w:cstheme="minorBidi"/>
      <w:szCs w:val="24"/>
      <w:lang w:eastAsia="en-US"/>
    </w:rPr>
  </w:style>
  <w:style w:type="paragraph" w:styleId="TOC9">
    <w:name w:val="toc 9"/>
    <w:basedOn w:val="Normal"/>
    <w:next w:val="Normal"/>
    <w:autoRedefine/>
    <w:uiPriority w:val="39"/>
    <w:unhideWhenUsed/>
    <w:rsid w:val="00A649F5"/>
    <w:pPr>
      <w:suppressAutoHyphens w:val="0"/>
      <w:spacing w:after="100"/>
      <w:ind w:left="1920"/>
    </w:pPr>
    <w:rPr>
      <w:rFonts w:asciiTheme="minorHAnsi" w:eastAsiaTheme="minorEastAsia" w:hAnsiTheme="minorHAnsi" w:cstheme="minorBidi"/>
      <w:szCs w:val="24"/>
      <w:lang w:eastAsia="en-US"/>
    </w:rPr>
  </w:style>
  <w:style w:type="paragraph" w:styleId="Header">
    <w:name w:val="header"/>
    <w:basedOn w:val="Normal"/>
    <w:link w:val="HeaderChar"/>
    <w:rsid w:val="00A649F5"/>
    <w:pPr>
      <w:tabs>
        <w:tab w:val="center" w:pos="4320"/>
        <w:tab w:val="right" w:pos="8640"/>
      </w:tabs>
    </w:pPr>
  </w:style>
  <w:style w:type="character" w:customStyle="1" w:styleId="HeaderChar">
    <w:name w:val="Header Char"/>
    <w:basedOn w:val="DefaultParagraphFont"/>
    <w:link w:val="Header"/>
    <w:rsid w:val="00A649F5"/>
    <w:rPr>
      <w:rFonts w:ascii="Courier New" w:hAnsi="Courier New"/>
      <w:sz w:val="24"/>
      <w:lang w:eastAsia="ar-SA"/>
    </w:rPr>
  </w:style>
</w:styles>
</file>

<file path=word/webSettings.xml><?xml version="1.0" encoding="utf-8"?>
<w:webSettings xmlns:r="http://schemas.openxmlformats.org/officeDocument/2006/relationships" xmlns:w="http://schemas.openxmlformats.org/wordprocessingml/2006/main">
  <w:divs>
    <w:div w:id="38171249">
      <w:bodyDiv w:val="1"/>
      <w:marLeft w:val="0"/>
      <w:marRight w:val="0"/>
      <w:marTop w:val="0"/>
      <w:marBottom w:val="0"/>
      <w:divBdr>
        <w:top w:val="none" w:sz="0" w:space="0" w:color="auto"/>
        <w:left w:val="none" w:sz="0" w:space="0" w:color="auto"/>
        <w:bottom w:val="none" w:sz="0" w:space="0" w:color="auto"/>
        <w:right w:val="none" w:sz="0" w:space="0" w:color="auto"/>
      </w:divBdr>
    </w:div>
    <w:div w:id="98070558">
      <w:bodyDiv w:val="1"/>
      <w:marLeft w:val="0"/>
      <w:marRight w:val="0"/>
      <w:marTop w:val="0"/>
      <w:marBottom w:val="0"/>
      <w:divBdr>
        <w:top w:val="none" w:sz="0" w:space="0" w:color="auto"/>
        <w:left w:val="none" w:sz="0" w:space="0" w:color="auto"/>
        <w:bottom w:val="none" w:sz="0" w:space="0" w:color="auto"/>
        <w:right w:val="none" w:sz="0" w:space="0" w:color="auto"/>
      </w:divBdr>
    </w:div>
    <w:div w:id="134422217">
      <w:bodyDiv w:val="1"/>
      <w:marLeft w:val="0"/>
      <w:marRight w:val="0"/>
      <w:marTop w:val="0"/>
      <w:marBottom w:val="0"/>
      <w:divBdr>
        <w:top w:val="none" w:sz="0" w:space="0" w:color="auto"/>
        <w:left w:val="none" w:sz="0" w:space="0" w:color="auto"/>
        <w:bottom w:val="none" w:sz="0" w:space="0" w:color="auto"/>
        <w:right w:val="none" w:sz="0" w:space="0" w:color="auto"/>
      </w:divBdr>
    </w:div>
    <w:div w:id="521288919">
      <w:bodyDiv w:val="1"/>
      <w:marLeft w:val="0"/>
      <w:marRight w:val="0"/>
      <w:marTop w:val="0"/>
      <w:marBottom w:val="0"/>
      <w:divBdr>
        <w:top w:val="none" w:sz="0" w:space="0" w:color="auto"/>
        <w:left w:val="none" w:sz="0" w:space="0" w:color="auto"/>
        <w:bottom w:val="none" w:sz="0" w:space="0" w:color="auto"/>
        <w:right w:val="none" w:sz="0" w:space="0" w:color="auto"/>
      </w:divBdr>
    </w:div>
    <w:div w:id="727607665">
      <w:bodyDiv w:val="1"/>
      <w:marLeft w:val="0"/>
      <w:marRight w:val="0"/>
      <w:marTop w:val="0"/>
      <w:marBottom w:val="0"/>
      <w:divBdr>
        <w:top w:val="none" w:sz="0" w:space="0" w:color="auto"/>
        <w:left w:val="none" w:sz="0" w:space="0" w:color="auto"/>
        <w:bottom w:val="none" w:sz="0" w:space="0" w:color="auto"/>
        <w:right w:val="none" w:sz="0" w:space="0" w:color="auto"/>
      </w:divBdr>
    </w:div>
    <w:div w:id="758477637">
      <w:bodyDiv w:val="1"/>
      <w:marLeft w:val="0"/>
      <w:marRight w:val="0"/>
      <w:marTop w:val="0"/>
      <w:marBottom w:val="0"/>
      <w:divBdr>
        <w:top w:val="none" w:sz="0" w:space="0" w:color="auto"/>
        <w:left w:val="none" w:sz="0" w:space="0" w:color="auto"/>
        <w:bottom w:val="none" w:sz="0" w:space="0" w:color="auto"/>
        <w:right w:val="none" w:sz="0" w:space="0" w:color="auto"/>
      </w:divBdr>
    </w:div>
    <w:div w:id="810174799">
      <w:bodyDiv w:val="1"/>
      <w:marLeft w:val="0"/>
      <w:marRight w:val="0"/>
      <w:marTop w:val="0"/>
      <w:marBottom w:val="0"/>
      <w:divBdr>
        <w:top w:val="none" w:sz="0" w:space="0" w:color="auto"/>
        <w:left w:val="none" w:sz="0" w:space="0" w:color="auto"/>
        <w:bottom w:val="none" w:sz="0" w:space="0" w:color="auto"/>
        <w:right w:val="none" w:sz="0" w:space="0" w:color="auto"/>
      </w:divBdr>
    </w:div>
    <w:div w:id="940450231">
      <w:bodyDiv w:val="1"/>
      <w:marLeft w:val="0"/>
      <w:marRight w:val="0"/>
      <w:marTop w:val="0"/>
      <w:marBottom w:val="0"/>
      <w:divBdr>
        <w:top w:val="none" w:sz="0" w:space="0" w:color="auto"/>
        <w:left w:val="none" w:sz="0" w:space="0" w:color="auto"/>
        <w:bottom w:val="none" w:sz="0" w:space="0" w:color="auto"/>
        <w:right w:val="none" w:sz="0" w:space="0" w:color="auto"/>
      </w:divBdr>
    </w:div>
    <w:div w:id="1535922538">
      <w:bodyDiv w:val="1"/>
      <w:marLeft w:val="0"/>
      <w:marRight w:val="0"/>
      <w:marTop w:val="0"/>
      <w:marBottom w:val="0"/>
      <w:divBdr>
        <w:top w:val="none" w:sz="0" w:space="0" w:color="auto"/>
        <w:left w:val="none" w:sz="0" w:space="0" w:color="auto"/>
        <w:bottom w:val="none" w:sz="0" w:space="0" w:color="auto"/>
        <w:right w:val="none" w:sz="0" w:space="0" w:color="auto"/>
      </w:divBdr>
    </w:div>
    <w:div w:id="1787233468">
      <w:bodyDiv w:val="1"/>
      <w:marLeft w:val="0"/>
      <w:marRight w:val="0"/>
      <w:marTop w:val="0"/>
      <w:marBottom w:val="0"/>
      <w:divBdr>
        <w:top w:val="none" w:sz="0" w:space="0" w:color="auto"/>
        <w:left w:val="none" w:sz="0" w:space="0" w:color="auto"/>
        <w:bottom w:val="none" w:sz="0" w:space="0" w:color="auto"/>
        <w:right w:val="none" w:sz="0" w:space="0" w:color="auto"/>
      </w:divBdr>
    </w:div>
    <w:div w:id="2045206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image" Target="media/image2.jpeg"/><Relationship Id="rId13" Type="http://schemas.openxmlformats.org/officeDocument/2006/relationships/footer" Target="footer1.xml"/><Relationship Id="rId10"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header" Target="header1.xml"/><Relationship Id="rId2" Type="http://schemas.openxmlformats.org/officeDocument/2006/relationships/styles" Target="styles.xml"/><Relationship Id="rId9"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4476</Words>
  <Characters>25518</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 </vt:lpstr>
    </vt:vector>
  </TitlesOfParts>
  <Company>that org</Company>
  <LinksUpToDate>false</LinksUpToDate>
  <CharactersWithSpaces>31337</CharactersWithSpaces>
  <SharedDoc>false</SharedDoc>
  <HLinks>
    <vt:vector size="186" baseType="variant">
      <vt:variant>
        <vt:i4>1048634</vt:i4>
      </vt:variant>
      <vt:variant>
        <vt:i4>182</vt:i4>
      </vt:variant>
      <vt:variant>
        <vt:i4>0</vt:i4>
      </vt:variant>
      <vt:variant>
        <vt:i4>5</vt:i4>
      </vt:variant>
      <vt:variant>
        <vt:lpwstr/>
      </vt:variant>
      <vt:variant>
        <vt:lpwstr>_Toc216292762</vt:lpwstr>
      </vt:variant>
      <vt:variant>
        <vt:i4>1048634</vt:i4>
      </vt:variant>
      <vt:variant>
        <vt:i4>176</vt:i4>
      </vt:variant>
      <vt:variant>
        <vt:i4>0</vt:i4>
      </vt:variant>
      <vt:variant>
        <vt:i4>5</vt:i4>
      </vt:variant>
      <vt:variant>
        <vt:lpwstr/>
      </vt:variant>
      <vt:variant>
        <vt:lpwstr>_Toc216292761</vt:lpwstr>
      </vt:variant>
      <vt:variant>
        <vt:i4>1048634</vt:i4>
      </vt:variant>
      <vt:variant>
        <vt:i4>170</vt:i4>
      </vt:variant>
      <vt:variant>
        <vt:i4>0</vt:i4>
      </vt:variant>
      <vt:variant>
        <vt:i4>5</vt:i4>
      </vt:variant>
      <vt:variant>
        <vt:lpwstr/>
      </vt:variant>
      <vt:variant>
        <vt:lpwstr>_Toc216292760</vt:lpwstr>
      </vt:variant>
      <vt:variant>
        <vt:i4>1245242</vt:i4>
      </vt:variant>
      <vt:variant>
        <vt:i4>164</vt:i4>
      </vt:variant>
      <vt:variant>
        <vt:i4>0</vt:i4>
      </vt:variant>
      <vt:variant>
        <vt:i4>5</vt:i4>
      </vt:variant>
      <vt:variant>
        <vt:lpwstr/>
      </vt:variant>
      <vt:variant>
        <vt:lpwstr>_Toc216292759</vt:lpwstr>
      </vt:variant>
      <vt:variant>
        <vt:i4>1245242</vt:i4>
      </vt:variant>
      <vt:variant>
        <vt:i4>158</vt:i4>
      </vt:variant>
      <vt:variant>
        <vt:i4>0</vt:i4>
      </vt:variant>
      <vt:variant>
        <vt:i4>5</vt:i4>
      </vt:variant>
      <vt:variant>
        <vt:lpwstr/>
      </vt:variant>
      <vt:variant>
        <vt:lpwstr>_Toc216292758</vt:lpwstr>
      </vt:variant>
      <vt:variant>
        <vt:i4>1245242</vt:i4>
      </vt:variant>
      <vt:variant>
        <vt:i4>152</vt:i4>
      </vt:variant>
      <vt:variant>
        <vt:i4>0</vt:i4>
      </vt:variant>
      <vt:variant>
        <vt:i4>5</vt:i4>
      </vt:variant>
      <vt:variant>
        <vt:lpwstr/>
      </vt:variant>
      <vt:variant>
        <vt:lpwstr>_Toc216292757</vt:lpwstr>
      </vt:variant>
      <vt:variant>
        <vt:i4>1245242</vt:i4>
      </vt:variant>
      <vt:variant>
        <vt:i4>146</vt:i4>
      </vt:variant>
      <vt:variant>
        <vt:i4>0</vt:i4>
      </vt:variant>
      <vt:variant>
        <vt:i4>5</vt:i4>
      </vt:variant>
      <vt:variant>
        <vt:lpwstr/>
      </vt:variant>
      <vt:variant>
        <vt:lpwstr>_Toc216292756</vt:lpwstr>
      </vt:variant>
      <vt:variant>
        <vt:i4>1245242</vt:i4>
      </vt:variant>
      <vt:variant>
        <vt:i4>140</vt:i4>
      </vt:variant>
      <vt:variant>
        <vt:i4>0</vt:i4>
      </vt:variant>
      <vt:variant>
        <vt:i4>5</vt:i4>
      </vt:variant>
      <vt:variant>
        <vt:lpwstr/>
      </vt:variant>
      <vt:variant>
        <vt:lpwstr>_Toc216292755</vt:lpwstr>
      </vt:variant>
      <vt:variant>
        <vt:i4>1245242</vt:i4>
      </vt:variant>
      <vt:variant>
        <vt:i4>134</vt:i4>
      </vt:variant>
      <vt:variant>
        <vt:i4>0</vt:i4>
      </vt:variant>
      <vt:variant>
        <vt:i4>5</vt:i4>
      </vt:variant>
      <vt:variant>
        <vt:lpwstr/>
      </vt:variant>
      <vt:variant>
        <vt:lpwstr>_Toc216292754</vt:lpwstr>
      </vt:variant>
      <vt:variant>
        <vt:i4>1245242</vt:i4>
      </vt:variant>
      <vt:variant>
        <vt:i4>128</vt:i4>
      </vt:variant>
      <vt:variant>
        <vt:i4>0</vt:i4>
      </vt:variant>
      <vt:variant>
        <vt:i4>5</vt:i4>
      </vt:variant>
      <vt:variant>
        <vt:lpwstr/>
      </vt:variant>
      <vt:variant>
        <vt:lpwstr>_Toc216292753</vt:lpwstr>
      </vt:variant>
      <vt:variant>
        <vt:i4>1245242</vt:i4>
      </vt:variant>
      <vt:variant>
        <vt:i4>122</vt:i4>
      </vt:variant>
      <vt:variant>
        <vt:i4>0</vt:i4>
      </vt:variant>
      <vt:variant>
        <vt:i4>5</vt:i4>
      </vt:variant>
      <vt:variant>
        <vt:lpwstr/>
      </vt:variant>
      <vt:variant>
        <vt:lpwstr>_Toc216292752</vt:lpwstr>
      </vt:variant>
      <vt:variant>
        <vt:i4>1245242</vt:i4>
      </vt:variant>
      <vt:variant>
        <vt:i4>116</vt:i4>
      </vt:variant>
      <vt:variant>
        <vt:i4>0</vt:i4>
      </vt:variant>
      <vt:variant>
        <vt:i4>5</vt:i4>
      </vt:variant>
      <vt:variant>
        <vt:lpwstr/>
      </vt:variant>
      <vt:variant>
        <vt:lpwstr>_Toc216292751</vt:lpwstr>
      </vt:variant>
      <vt:variant>
        <vt:i4>1245242</vt:i4>
      </vt:variant>
      <vt:variant>
        <vt:i4>110</vt:i4>
      </vt:variant>
      <vt:variant>
        <vt:i4>0</vt:i4>
      </vt:variant>
      <vt:variant>
        <vt:i4>5</vt:i4>
      </vt:variant>
      <vt:variant>
        <vt:lpwstr/>
      </vt:variant>
      <vt:variant>
        <vt:lpwstr>_Toc216292750</vt:lpwstr>
      </vt:variant>
      <vt:variant>
        <vt:i4>1179706</vt:i4>
      </vt:variant>
      <vt:variant>
        <vt:i4>104</vt:i4>
      </vt:variant>
      <vt:variant>
        <vt:i4>0</vt:i4>
      </vt:variant>
      <vt:variant>
        <vt:i4>5</vt:i4>
      </vt:variant>
      <vt:variant>
        <vt:lpwstr/>
      </vt:variant>
      <vt:variant>
        <vt:lpwstr>_Toc216292749</vt:lpwstr>
      </vt:variant>
      <vt:variant>
        <vt:i4>1179706</vt:i4>
      </vt:variant>
      <vt:variant>
        <vt:i4>98</vt:i4>
      </vt:variant>
      <vt:variant>
        <vt:i4>0</vt:i4>
      </vt:variant>
      <vt:variant>
        <vt:i4>5</vt:i4>
      </vt:variant>
      <vt:variant>
        <vt:lpwstr/>
      </vt:variant>
      <vt:variant>
        <vt:lpwstr>_Toc216292748</vt:lpwstr>
      </vt:variant>
      <vt:variant>
        <vt:i4>1179706</vt:i4>
      </vt:variant>
      <vt:variant>
        <vt:i4>92</vt:i4>
      </vt:variant>
      <vt:variant>
        <vt:i4>0</vt:i4>
      </vt:variant>
      <vt:variant>
        <vt:i4>5</vt:i4>
      </vt:variant>
      <vt:variant>
        <vt:lpwstr/>
      </vt:variant>
      <vt:variant>
        <vt:lpwstr>_Toc216292747</vt:lpwstr>
      </vt:variant>
      <vt:variant>
        <vt:i4>1179706</vt:i4>
      </vt:variant>
      <vt:variant>
        <vt:i4>86</vt:i4>
      </vt:variant>
      <vt:variant>
        <vt:i4>0</vt:i4>
      </vt:variant>
      <vt:variant>
        <vt:i4>5</vt:i4>
      </vt:variant>
      <vt:variant>
        <vt:lpwstr/>
      </vt:variant>
      <vt:variant>
        <vt:lpwstr>_Toc216292746</vt:lpwstr>
      </vt:variant>
      <vt:variant>
        <vt:i4>1179706</vt:i4>
      </vt:variant>
      <vt:variant>
        <vt:i4>80</vt:i4>
      </vt:variant>
      <vt:variant>
        <vt:i4>0</vt:i4>
      </vt:variant>
      <vt:variant>
        <vt:i4>5</vt:i4>
      </vt:variant>
      <vt:variant>
        <vt:lpwstr/>
      </vt:variant>
      <vt:variant>
        <vt:lpwstr>_Toc216292745</vt:lpwstr>
      </vt:variant>
      <vt:variant>
        <vt:i4>1179706</vt:i4>
      </vt:variant>
      <vt:variant>
        <vt:i4>74</vt:i4>
      </vt:variant>
      <vt:variant>
        <vt:i4>0</vt:i4>
      </vt:variant>
      <vt:variant>
        <vt:i4>5</vt:i4>
      </vt:variant>
      <vt:variant>
        <vt:lpwstr/>
      </vt:variant>
      <vt:variant>
        <vt:lpwstr>_Toc216292744</vt:lpwstr>
      </vt:variant>
      <vt:variant>
        <vt:i4>1179706</vt:i4>
      </vt:variant>
      <vt:variant>
        <vt:i4>68</vt:i4>
      </vt:variant>
      <vt:variant>
        <vt:i4>0</vt:i4>
      </vt:variant>
      <vt:variant>
        <vt:i4>5</vt:i4>
      </vt:variant>
      <vt:variant>
        <vt:lpwstr/>
      </vt:variant>
      <vt:variant>
        <vt:lpwstr>_Toc216292743</vt:lpwstr>
      </vt:variant>
      <vt:variant>
        <vt:i4>1179706</vt:i4>
      </vt:variant>
      <vt:variant>
        <vt:i4>62</vt:i4>
      </vt:variant>
      <vt:variant>
        <vt:i4>0</vt:i4>
      </vt:variant>
      <vt:variant>
        <vt:i4>5</vt:i4>
      </vt:variant>
      <vt:variant>
        <vt:lpwstr/>
      </vt:variant>
      <vt:variant>
        <vt:lpwstr>_Toc216292742</vt:lpwstr>
      </vt:variant>
      <vt:variant>
        <vt:i4>1179706</vt:i4>
      </vt:variant>
      <vt:variant>
        <vt:i4>56</vt:i4>
      </vt:variant>
      <vt:variant>
        <vt:i4>0</vt:i4>
      </vt:variant>
      <vt:variant>
        <vt:i4>5</vt:i4>
      </vt:variant>
      <vt:variant>
        <vt:lpwstr/>
      </vt:variant>
      <vt:variant>
        <vt:lpwstr>_Toc216292741</vt:lpwstr>
      </vt:variant>
      <vt:variant>
        <vt:i4>1179706</vt:i4>
      </vt:variant>
      <vt:variant>
        <vt:i4>50</vt:i4>
      </vt:variant>
      <vt:variant>
        <vt:i4>0</vt:i4>
      </vt:variant>
      <vt:variant>
        <vt:i4>5</vt:i4>
      </vt:variant>
      <vt:variant>
        <vt:lpwstr/>
      </vt:variant>
      <vt:variant>
        <vt:lpwstr>_Toc216292740</vt:lpwstr>
      </vt:variant>
      <vt:variant>
        <vt:i4>1376314</vt:i4>
      </vt:variant>
      <vt:variant>
        <vt:i4>44</vt:i4>
      </vt:variant>
      <vt:variant>
        <vt:i4>0</vt:i4>
      </vt:variant>
      <vt:variant>
        <vt:i4>5</vt:i4>
      </vt:variant>
      <vt:variant>
        <vt:lpwstr/>
      </vt:variant>
      <vt:variant>
        <vt:lpwstr>_Toc216292739</vt:lpwstr>
      </vt:variant>
      <vt:variant>
        <vt:i4>1376314</vt:i4>
      </vt:variant>
      <vt:variant>
        <vt:i4>38</vt:i4>
      </vt:variant>
      <vt:variant>
        <vt:i4>0</vt:i4>
      </vt:variant>
      <vt:variant>
        <vt:i4>5</vt:i4>
      </vt:variant>
      <vt:variant>
        <vt:lpwstr/>
      </vt:variant>
      <vt:variant>
        <vt:lpwstr>_Toc216292738</vt:lpwstr>
      </vt:variant>
      <vt:variant>
        <vt:i4>1376314</vt:i4>
      </vt:variant>
      <vt:variant>
        <vt:i4>32</vt:i4>
      </vt:variant>
      <vt:variant>
        <vt:i4>0</vt:i4>
      </vt:variant>
      <vt:variant>
        <vt:i4>5</vt:i4>
      </vt:variant>
      <vt:variant>
        <vt:lpwstr/>
      </vt:variant>
      <vt:variant>
        <vt:lpwstr>_Toc216292737</vt:lpwstr>
      </vt:variant>
      <vt:variant>
        <vt:i4>1376314</vt:i4>
      </vt:variant>
      <vt:variant>
        <vt:i4>26</vt:i4>
      </vt:variant>
      <vt:variant>
        <vt:i4>0</vt:i4>
      </vt:variant>
      <vt:variant>
        <vt:i4>5</vt:i4>
      </vt:variant>
      <vt:variant>
        <vt:lpwstr/>
      </vt:variant>
      <vt:variant>
        <vt:lpwstr>_Toc216292736</vt:lpwstr>
      </vt:variant>
      <vt:variant>
        <vt:i4>1376314</vt:i4>
      </vt:variant>
      <vt:variant>
        <vt:i4>20</vt:i4>
      </vt:variant>
      <vt:variant>
        <vt:i4>0</vt:i4>
      </vt:variant>
      <vt:variant>
        <vt:i4>5</vt:i4>
      </vt:variant>
      <vt:variant>
        <vt:lpwstr/>
      </vt:variant>
      <vt:variant>
        <vt:lpwstr>_Toc216292735</vt:lpwstr>
      </vt:variant>
      <vt:variant>
        <vt:i4>1376314</vt:i4>
      </vt:variant>
      <vt:variant>
        <vt:i4>14</vt:i4>
      </vt:variant>
      <vt:variant>
        <vt:i4>0</vt:i4>
      </vt:variant>
      <vt:variant>
        <vt:i4>5</vt:i4>
      </vt:variant>
      <vt:variant>
        <vt:lpwstr/>
      </vt:variant>
      <vt:variant>
        <vt:lpwstr>_Toc216292734</vt:lpwstr>
      </vt:variant>
      <vt:variant>
        <vt:i4>1376314</vt:i4>
      </vt:variant>
      <vt:variant>
        <vt:i4>8</vt:i4>
      </vt:variant>
      <vt:variant>
        <vt:i4>0</vt:i4>
      </vt:variant>
      <vt:variant>
        <vt:i4>5</vt:i4>
      </vt:variant>
      <vt:variant>
        <vt:lpwstr/>
      </vt:variant>
      <vt:variant>
        <vt:lpwstr>_Toc216292733</vt:lpwstr>
      </vt:variant>
      <vt:variant>
        <vt:i4>1376314</vt:i4>
      </vt:variant>
      <vt:variant>
        <vt:i4>2</vt:i4>
      </vt:variant>
      <vt:variant>
        <vt:i4>0</vt:i4>
      </vt:variant>
      <vt:variant>
        <vt:i4>5</vt:i4>
      </vt:variant>
      <vt:variant>
        <vt:lpwstr/>
      </vt:variant>
      <vt:variant>
        <vt:lpwstr>_Toc216292732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that name</dc:creator>
  <cp:keywords/>
  <dc:description/>
  <cp:lastModifiedBy>Shaun McDonald</cp:lastModifiedBy>
  <cp:revision>2</cp:revision>
  <dcterms:created xsi:type="dcterms:W3CDTF">2008-12-08T05:07:00Z</dcterms:created>
  <dcterms:modified xsi:type="dcterms:W3CDTF">2008-12-08T05:07:00Z</dcterms:modified>
</cp:coreProperties>
</file>